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000000"/>
          <w:spacing w:val="20"/>
          <w:kern w:val="1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000000"/>
          <w:spacing w:val="20"/>
          <w:kern w:val="1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000000"/>
          <w:spacing w:val="20"/>
          <w:kern w:val="10"/>
          <w:sz w:val="44"/>
          <w:szCs w:val="44"/>
        </w:rPr>
      </w:pPr>
    </w:p>
    <w:p>
      <w:pPr>
        <w:keepNext w:val="0"/>
        <w:keepLines w:val="0"/>
        <w:pageBreakBefore w:val="0"/>
        <w:widowControl/>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Cs/>
          <w:color w:val="000000"/>
          <w:spacing w:val="20"/>
          <w:kern w:val="10"/>
          <w:sz w:val="44"/>
          <w:szCs w:val="44"/>
        </w:rPr>
      </w:pPr>
      <w:r>
        <w:rPr>
          <w:rFonts w:hint="eastAsia" w:ascii="方正小标宋简体" w:hAnsi="方正小标宋简体" w:eastAsia="方正小标宋简体" w:cs="方正小标宋简体"/>
          <w:bCs/>
          <w:color w:val="000000"/>
          <w:spacing w:val="20"/>
          <w:kern w:val="10"/>
          <w:sz w:val="44"/>
          <w:szCs w:val="44"/>
        </w:rPr>
        <w:t>广东省文化和旅游厅</w:t>
      </w:r>
    </w:p>
    <w:p>
      <w:pPr>
        <w:keepNext w:val="0"/>
        <w:keepLines w:val="0"/>
        <w:pageBreakBefore w:val="0"/>
        <w:widowControl/>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 w:val="0"/>
          <w:bCs/>
          <w:i w:val="0"/>
          <w:iCs w:val="0"/>
          <w:caps w:val="0"/>
          <w:color w:val="000000"/>
          <w:spacing w:val="20"/>
          <w:kern w:val="10"/>
          <w:sz w:val="44"/>
          <w:szCs w:val="44"/>
          <w:lang w:val="en-US" w:eastAsia="zh-CN"/>
        </w:rPr>
      </w:pPr>
      <w:r>
        <w:rPr>
          <w:rFonts w:hint="eastAsia" w:ascii="方正小标宋简体" w:hAnsi="方正小标宋简体" w:eastAsia="方正小标宋简体" w:cs="方正小标宋简体"/>
          <w:b w:val="0"/>
          <w:bCs/>
          <w:color w:val="000000"/>
          <w:spacing w:val="20"/>
          <w:kern w:val="10"/>
          <w:sz w:val="44"/>
          <w:szCs w:val="44"/>
          <w:lang w:val="en-US" w:eastAsia="zh-CN"/>
        </w:rPr>
        <w:t>2025广东省导游大赛服务</w:t>
      </w:r>
      <w:r>
        <w:rPr>
          <w:rFonts w:hint="eastAsia" w:ascii="方正小标宋简体" w:hAnsi="方正小标宋简体" w:eastAsia="方正小标宋简体" w:cs="方正小标宋简体"/>
          <w:b w:val="0"/>
          <w:bCs/>
          <w:i w:val="0"/>
          <w:iCs w:val="0"/>
          <w:caps w:val="0"/>
          <w:color w:val="000000"/>
          <w:spacing w:val="20"/>
          <w:kern w:val="10"/>
          <w:sz w:val="44"/>
          <w:szCs w:val="44"/>
          <w:lang w:val="en-US" w:eastAsia="zh-CN"/>
        </w:rPr>
        <w:t>项目</w:t>
      </w:r>
    </w:p>
    <w:p>
      <w:pPr>
        <w:keepNext w:val="0"/>
        <w:keepLines w:val="0"/>
        <w:pageBreakBefore w:val="0"/>
        <w:widowControl/>
        <w:kinsoku/>
        <w:wordWrap/>
        <w:overflowPunct/>
        <w:topLinePunct w:val="0"/>
        <w:autoSpaceDE/>
        <w:autoSpaceDN/>
        <w:bidi w:val="0"/>
        <w:adjustRightInd/>
        <w:snapToGrid/>
        <w:spacing w:line="580" w:lineRule="atLeast"/>
        <w:jc w:val="center"/>
        <w:textAlignment w:val="auto"/>
        <w:rPr>
          <w:rFonts w:hint="eastAsia" w:ascii="方正小标宋简体" w:hAnsi="方正小标宋简体" w:eastAsia="方正小标宋简体" w:cs="方正小标宋简体"/>
          <w:b w:val="0"/>
          <w:bCs/>
          <w:i w:val="0"/>
          <w:iCs w:val="0"/>
          <w:caps w:val="0"/>
          <w:color w:val="000000"/>
          <w:spacing w:val="20"/>
          <w:kern w:val="1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72"/>
          <w:lang w:val="en-US" w:eastAsia="zh-CN"/>
        </w:rPr>
      </w:pPr>
      <w:r>
        <w:rPr>
          <w:rFonts w:hint="eastAsia" w:ascii="方正小标宋简体" w:hAnsi="方正小标宋简体" w:eastAsia="方正小标宋简体" w:cs="方正小标宋简体"/>
          <w:b w:val="0"/>
          <w:bCs w:val="0"/>
          <w:spacing w:val="20"/>
          <w:sz w:val="44"/>
          <w:szCs w:val="72"/>
          <w:lang w:val="en-US" w:eastAsia="zh-CN"/>
        </w:rPr>
        <w:t>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72"/>
          <w:lang w:val="en-US" w:eastAsia="zh-CN"/>
        </w:rPr>
      </w:pPr>
      <w:r>
        <w:rPr>
          <w:rFonts w:hint="eastAsia" w:ascii="方正小标宋简体" w:hAnsi="方正小标宋简体" w:eastAsia="方正小标宋简体" w:cs="方正小标宋简体"/>
          <w:b w:val="0"/>
          <w:bCs w:val="0"/>
          <w:spacing w:val="20"/>
          <w:sz w:val="44"/>
          <w:szCs w:val="72"/>
          <w:lang w:val="en-US" w:eastAsia="zh-CN"/>
        </w:rPr>
        <w:t>户</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72"/>
          <w:lang w:val="en-US" w:eastAsia="zh-CN"/>
        </w:rPr>
      </w:pPr>
      <w:r>
        <w:rPr>
          <w:rFonts w:hint="eastAsia" w:ascii="方正小标宋简体" w:hAnsi="方正小标宋简体" w:eastAsia="方正小标宋简体" w:cs="方正小标宋简体"/>
          <w:b w:val="0"/>
          <w:bCs w:val="0"/>
          <w:spacing w:val="20"/>
          <w:sz w:val="44"/>
          <w:szCs w:val="72"/>
          <w:lang w:val="en-US" w:eastAsia="zh-CN"/>
        </w:rPr>
        <w:t>需</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72"/>
          <w:lang w:val="en-US" w:eastAsia="zh-CN"/>
        </w:rPr>
      </w:pPr>
      <w:r>
        <w:rPr>
          <w:rFonts w:hint="eastAsia" w:ascii="方正小标宋简体" w:hAnsi="方正小标宋简体" w:eastAsia="方正小标宋简体" w:cs="方正小标宋简体"/>
          <w:b w:val="0"/>
          <w:bCs w:val="0"/>
          <w:spacing w:val="20"/>
          <w:sz w:val="44"/>
          <w:szCs w:val="72"/>
          <w:lang w:val="en-US" w:eastAsia="zh-CN"/>
        </w:rPr>
        <w:t>求</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pacing w:val="20"/>
          <w:sz w:val="44"/>
          <w:szCs w:val="72"/>
          <w:lang w:val="en-US" w:eastAsia="zh-CN"/>
        </w:rPr>
      </w:pPr>
      <w:r>
        <w:rPr>
          <w:rFonts w:hint="eastAsia" w:ascii="方正小标宋简体" w:hAnsi="方正小标宋简体" w:eastAsia="方正小标宋简体" w:cs="方正小标宋简体"/>
          <w:b w:val="0"/>
          <w:bCs w:val="0"/>
          <w:spacing w:val="20"/>
          <w:sz w:val="44"/>
          <w:szCs w:val="72"/>
          <w:lang w:val="en-US" w:eastAsia="zh-CN"/>
        </w:rPr>
        <w:t>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0"/>
          <w:sz w:val="44"/>
          <w:szCs w:val="72"/>
        </w:rPr>
      </w:pPr>
    </w:p>
    <w:p>
      <w:pPr>
        <w:bidi w:val="0"/>
        <w:jc w:val="center"/>
        <w:rPr>
          <w:rFonts w:hint="eastAsia" w:ascii="楷体_GB2312" w:hAnsi="楷体_GB2312" w:eastAsia="楷体_GB2312" w:cs="楷体_GB2312"/>
          <w:sz w:val="32"/>
          <w:szCs w:val="32"/>
          <w:lang w:eastAsia="zh-CN"/>
        </w:rPr>
      </w:pPr>
    </w:p>
    <w:p>
      <w:pPr>
        <w:bidi w:val="0"/>
        <w:jc w:val="center"/>
        <w:rPr>
          <w:rFonts w:hint="eastAsia" w:ascii="楷体_GB2312" w:hAnsi="楷体_GB2312" w:eastAsia="楷体_GB2312" w:cs="楷体_GB2312"/>
          <w:sz w:val="32"/>
          <w:szCs w:val="32"/>
          <w:lang w:eastAsia="zh-CN"/>
        </w:rPr>
      </w:pPr>
    </w:p>
    <w:p>
      <w:pPr>
        <w:bidi w:val="0"/>
        <w:jc w:val="center"/>
        <w:rPr>
          <w:rFonts w:hint="eastAsia" w:ascii="楷体_GB2312" w:hAnsi="楷体_GB2312" w:eastAsia="楷体_GB2312" w:cs="楷体_GB2312"/>
          <w:sz w:val="32"/>
          <w:szCs w:val="32"/>
          <w:lang w:eastAsia="zh-CN"/>
        </w:rPr>
      </w:pPr>
    </w:p>
    <w:p>
      <w:pPr>
        <w:bidi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广东省文化和旅游厅</w:t>
      </w:r>
      <w:r>
        <w:rPr>
          <w:rFonts w:hint="eastAsia" w:ascii="楷体_GB2312" w:hAnsi="楷体_GB2312" w:eastAsia="楷体_GB2312" w:cs="楷体_GB2312"/>
          <w:sz w:val="32"/>
          <w:szCs w:val="32"/>
        </w:rPr>
        <w:t>编制</w:t>
      </w:r>
    </w:p>
    <w:p>
      <w:pPr>
        <w:bidi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 w:eastAsia="zh-CN"/>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w:t>
      </w:r>
    </w:p>
    <w:p>
      <w:pPr>
        <w:bidi w:val="0"/>
        <w:jc w:val="center"/>
        <w:rPr>
          <w:rFonts w:hint="eastAsia" w:ascii="楷体_GB2312" w:hAnsi="楷体_GB2312" w:eastAsia="楷体_GB2312" w:cs="楷体_GB2312"/>
          <w:sz w:val="32"/>
          <w:szCs w:val="32"/>
        </w:rPr>
        <w:sectPr>
          <w:pgSz w:w="11906" w:h="16838"/>
          <w:pgMar w:top="2098" w:right="1474" w:bottom="1984" w:left="1587" w:header="851" w:footer="992" w:gutter="0"/>
          <w:cols w:space="425" w:num="1"/>
          <w:docGrid w:type="lines" w:linePitch="312" w:charSpace="0"/>
        </w:sectPr>
      </w:pP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华文中宋" w:eastAsia="仿宋_GB2312"/>
          <w:sz w:val="32"/>
          <w:szCs w:val="32"/>
          <w:lang w:eastAsia="zh-CN"/>
        </w:rPr>
        <w:t>根据《文化和旅游部</w:t>
      </w:r>
      <w:r>
        <w:rPr>
          <w:rFonts w:hint="eastAsia" w:ascii="仿宋_GB2312" w:hAnsi="华文中宋" w:eastAsia="仿宋_GB2312"/>
          <w:sz w:val="32"/>
          <w:szCs w:val="32"/>
          <w:lang w:val="en-US" w:eastAsia="zh-CN"/>
        </w:rPr>
        <w:t xml:space="preserve"> 中华</w:t>
      </w:r>
      <w:r>
        <w:rPr>
          <w:rFonts w:hint="eastAsia" w:ascii="仿宋_GB2312" w:hAnsi="华文中宋" w:eastAsia="仿宋_GB2312"/>
          <w:sz w:val="32"/>
          <w:szCs w:val="32"/>
          <w:lang w:eastAsia="zh-CN"/>
        </w:rPr>
        <w:t>全国总工会</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共青团中央</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全国妇联关于举办第六届全国导游大赛的通知》要求，省文化和旅游厅、省总工会、团省委、省妇联决定共同举办202</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lang w:eastAsia="zh-CN"/>
        </w:rPr>
        <w:t>年广东省导游大赛，通过半决</w:t>
      </w:r>
      <w:r>
        <w:rPr>
          <w:rFonts w:hint="eastAsia" w:ascii="仿宋_GB2312" w:hAnsi="华文中宋" w:eastAsia="仿宋_GB2312"/>
          <w:sz w:val="32"/>
          <w:szCs w:val="32"/>
          <w:lang w:val="en-US" w:eastAsia="zh-CN"/>
        </w:rPr>
        <w:t>赛</w:t>
      </w:r>
      <w:bookmarkStart w:id="0" w:name="_GoBack"/>
      <w:bookmarkEnd w:id="0"/>
      <w:r>
        <w:rPr>
          <w:rFonts w:hint="eastAsia" w:ascii="仿宋_GB2312" w:hAnsi="华文中宋" w:eastAsia="仿宋_GB2312"/>
          <w:sz w:val="32"/>
          <w:szCs w:val="32"/>
          <w:lang w:eastAsia="zh-CN"/>
        </w:rPr>
        <w:t>、决赛集中选拔</w:t>
      </w:r>
      <w:r>
        <w:rPr>
          <w:rFonts w:hint="eastAsia" w:ascii="仿宋_GB2312" w:hAnsi="华文中宋" w:eastAsia="仿宋_GB2312"/>
          <w:sz w:val="32"/>
          <w:szCs w:val="32"/>
          <w:lang w:val="en-US" w:eastAsia="zh-CN"/>
        </w:rPr>
        <w:t>3名参赛导游（2名中文、1名英文）</w:t>
      </w:r>
      <w:r>
        <w:rPr>
          <w:rFonts w:hint="eastAsia" w:ascii="仿宋_GB2312" w:hAnsi="华文中宋" w:eastAsia="仿宋_GB2312"/>
          <w:sz w:val="32"/>
          <w:szCs w:val="32"/>
          <w:lang w:eastAsia="zh-CN"/>
        </w:rPr>
        <w:t>参加全国总决赛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广东省导游大赛，</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全省导游人员业务素质提高和服务质量整体提升，更好地为广东旅游提供优质服务</w:t>
      </w:r>
      <w:r>
        <w:rPr>
          <w:rFonts w:hint="eastAsia" w:ascii="仿宋_GB2312" w:hAnsi="仿宋_GB2312" w:eastAsia="仿宋_GB2312" w:cs="仿宋_GB2312"/>
          <w:sz w:val="32"/>
          <w:szCs w:val="32"/>
          <w:lang w:eastAsia="zh-CN"/>
        </w:rPr>
        <w:t>。此次大赛</w:t>
      </w:r>
      <w:r>
        <w:rPr>
          <w:rFonts w:hint="eastAsia" w:ascii="仿宋_GB2312" w:hAnsi="仿宋_GB2312" w:eastAsia="仿宋_GB2312" w:cs="仿宋_GB2312"/>
          <w:sz w:val="32"/>
          <w:szCs w:val="32"/>
        </w:rPr>
        <w:t>拟采用</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eastAsia="zh-CN"/>
        </w:rPr>
        <w:t>邀请</w:t>
      </w:r>
      <w:r>
        <w:rPr>
          <w:rFonts w:hint="eastAsia" w:ascii="仿宋_GB2312" w:hAnsi="仿宋_GB2312" w:eastAsia="仿宋_GB2312" w:cs="仿宋_GB2312"/>
          <w:sz w:val="32"/>
          <w:szCs w:val="32"/>
        </w:rPr>
        <w:t>第三方专业机构协助</w:t>
      </w:r>
      <w:r>
        <w:rPr>
          <w:rFonts w:hint="eastAsia" w:ascii="仿宋_GB2312" w:hAnsi="仿宋_GB2312" w:eastAsia="仿宋_GB2312" w:cs="仿宋_GB2312"/>
          <w:sz w:val="32"/>
          <w:szCs w:val="32"/>
          <w:lang w:val="en-US" w:eastAsia="zh-CN"/>
        </w:rPr>
        <w:t>组织开展“2025广东省导游大赛”</w:t>
      </w:r>
      <w:r>
        <w:rPr>
          <w:rFonts w:hint="eastAsia" w:ascii="仿宋_GB2312" w:hAnsi="仿宋_GB2312" w:eastAsia="仿宋_GB2312" w:cs="仿宋_GB2312"/>
          <w:sz w:val="32"/>
          <w:szCs w:val="32"/>
        </w:rPr>
        <w:t>，并由其提供相应的</w:t>
      </w:r>
      <w:r>
        <w:rPr>
          <w:rFonts w:hint="eastAsia" w:ascii="仿宋_GB2312" w:hAnsi="仿宋_GB2312" w:eastAsia="仿宋_GB2312" w:cs="仿宋_GB2312"/>
          <w:sz w:val="32"/>
          <w:szCs w:val="32"/>
          <w:lang w:val="en-US" w:eastAsia="zh-CN"/>
        </w:rPr>
        <w:t>赛事组织策划、培训、竞赛、选拔等各项工作</w:t>
      </w:r>
      <w:r>
        <w:rPr>
          <w:rFonts w:hint="eastAsia" w:ascii="仿宋_GB2312" w:hAnsi="仿宋_GB2312" w:eastAsia="仿宋_GB2312" w:cs="仿宋_GB2312"/>
          <w:sz w:val="32"/>
          <w:szCs w:val="32"/>
        </w:rPr>
        <w:t>。</w:t>
      </w:r>
    </w:p>
    <w:p>
      <w:pPr>
        <w:pStyle w:val="10"/>
        <w:snapToGrid w:val="0"/>
        <w:spacing w:line="360" w:lineRule="auto"/>
        <w:ind w:firstLine="726" w:firstLineChars="227"/>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本项目最高限价为：</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2"/>
          <w:sz w:val="32"/>
          <w:szCs w:val="32"/>
        </w:rPr>
        <w:t>民币</w:t>
      </w:r>
      <w:r>
        <w:rPr>
          <w:rFonts w:hint="eastAsia" w:ascii="仿宋_GB2312" w:hAnsi="仿宋_GB2312" w:eastAsia="仿宋_GB2312" w:cs="仿宋_GB2312"/>
          <w:kern w:val="0"/>
          <w:sz w:val="32"/>
          <w:szCs w:val="32"/>
          <w:lang w:val="en-US" w:eastAsia="zh-CN"/>
        </w:rPr>
        <w:t>800，000元</w:t>
      </w:r>
      <w:r>
        <w:rPr>
          <w:rFonts w:hint="eastAsia" w:ascii="仿宋_GB2312" w:hAnsi="仿宋_GB2312" w:eastAsia="仿宋_GB2312" w:cs="仿宋_GB2312"/>
          <w:kern w:val="2"/>
          <w:sz w:val="32"/>
          <w:szCs w:val="32"/>
        </w:rPr>
        <w:t>。</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服务期：</w:t>
      </w:r>
      <w:r>
        <w:rPr>
          <w:rFonts w:hint="eastAsia" w:ascii="仿宋_GB2312" w:hAnsi="仿宋_GB2312" w:eastAsia="仿宋_GB2312" w:cs="仿宋_GB2312"/>
          <w:sz w:val="32"/>
          <w:szCs w:val="32"/>
        </w:rPr>
        <w:t>自合同生效之日起</w:t>
      </w:r>
      <w:r>
        <w:rPr>
          <w:rFonts w:hint="eastAsia" w:ascii="仿宋_GB2312" w:hAnsi="仿宋_GB2312" w:eastAsia="仿宋_GB2312" w:cs="仿宋_GB2312"/>
          <w:color w:val="auto"/>
          <w:sz w:val="32"/>
          <w:szCs w:val="32"/>
        </w:rPr>
        <w:t>一年</w:t>
      </w:r>
      <w:r>
        <w:rPr>
          <w:rFonts w:hint="eastAsia" w:ascii="仿宋_GB2312" w:hAnsi="仿宋_GB2312" w:eastAsia="仿宋_GB2312" w:cs="仿宋_GB2312"/>
          <w:kern w:val="2"/>
          <w:sz w:val="32"/>
          <w:szCs w:val="32"/>
        </w:rPr>
        <w:t>。</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二、工作范围</w:t>
      </w:r>
    </w:p>
    <w:p>
      <w:pPr>
        <w:pStyle w:val="2"/>
        <w:numPr>
          <w:ilvl w:val="0"/>
          <w:numId w:val="0"/>
        </w:num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eastAsia="zh-CN"/>
        </w:rPr>
        <w:t>协助开展</w:t>
      </w:r>
      <w:r>
        <w:rPr>
          <w:rFonts w:hint="eastAsia" w:ascii="仿宋_GB2312" w:hAnsi="仿宋_GB2312" w:eastAsia="仿宋_GB2312" w:cs="仿宋_GB2312"/>
          <w:sz w:val="32"/>
          <w:szCs w:val="32"/>
        </w:rPr>
        <w:t>省级竞赛活动，组织邀请各地市参赛团队及裁判员参加</w:t>
      </w:r>
      <w:r>
        <w:rPr>
          <w:rFonts w:hint="eastAsia" w:ascii="仿宋_GB2312" w:hAnsi="仿宋_GB2312" w:eastAsia="仿宋_GB2312" w:cs="仿宋_GB2312"/>
          <w:sz w:val="32"/>
          <w:szCs w:val="32"/>
          <w:lang w:val="en-US" w:eastAsia="zh-CN"/>
        </w:rPr>
        <w:t>半决赛和决赛</w:t>
      </w:r>
      <w:r>
        <w:rPr>
          <w:rFonts w:hint="eastAsia" w:ascii="仿宋_GB2312" w:hAnsi="仿宋_GB2312" w:eastAsia="仿宋_GB2312" w:cs="仿宋_GB2312"/>
          <w:sz w:val="32"/>
          <w:szCs w:val="32"/>
        </w:rPr>
        <w:t>选拔</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lang w:val="en-US" w:eastAsia="zh-CN"/>
        </w:rPr>
        <w:t>协助配合选手参加</w:t>
      </w:r>
      <w:r>
        <w:rPr>
          <w:rFonts w:hint="eastAsia" w:ascii="仿宋_GB2312" w:hAnsi="仿宋_GB2312" w:eastAsia="仿宋_GB2312" w:cs="仿宋_GB2312"/>
          <w:sz w:val="32"/>
          <w:szCs w:val="32"/>
        </w:rPr>
        <w:t>国家级竞赛预热培训</w:t>
      </w:r>
      <w:r>
        <w:rPr>
          <w:rFonts w:hint="eastAsia" w:ascii="仿宋_GB2312" w:hAnsi="仿宋_GB2312" w:eastAsia="仿宋_GB2312" w:cs="仿宋_GB2312"/>
          <w:sz w:val="32"/>
          <w:szCs w:val="32"/>
          <w:lang w:val="en-US" w:eastAsia="zh-CN"/>
        </w:rPr>
        <w:t>和参加国家级赛事</w:t>
      </w:r>
      <w:r>
        <w:rPr>
          <w:rFonts w:hint="eastAsia" w:ascii="仿宋_GB2312" w:hAnsi="仿宋_GB2312" w:eastAsia="仿宋_GB2312" w:cs="仿宋_GB2312"/>
          <w:sz w:val="32"/>
          <w:szCs w:val="32"/>
          <w:lang w:eastAsia="zh-CN"/>
        </w:rPr>
        <w:t>。三是配合做好比赛</w:t>
      </w:r>
      <w:r>
        <w:rPr>
          <w:rFonts w:hint="eastAsia" w:ascii="仿宋_GB2312" w:hAnsi="仿宋_GB2312" w:eastAsia="仿宋_GB2312" w:cs="仿宋_GB2312"/>
          <w:sz w:val="32"/>
          <w:szCs w:val="32"/>
          <w:lang w:val="en-US" w:eastAsia="zh-CN"/>
        </w:rPr>
        <w:t>全程</w:t>
      </w:r>
      <w:r>
        <w:rPr>
          <w:rFonts w:hint="eastAsia" w:ascii="仿宋_GB2312" w:hAnsi="仿宋_GB2312" w:eastAsia="仿宋_GB2312" w:cs="仿宋_GB2312"/>
          <w:sz w:val="32"/>
          <w:szCs w:val="32"/>
          <w:lang w:eastAsia="zh-CN"/>
        </w:rPr>
        <w:t>活动相关事宜。</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参赛食宿、场地、培训、</w:t>
      </w:r>
      <w:r>
        <w:rPr>
          <w:rFonts w:hint="eastAsia" w:ascii="仿宋_GB2312" w:hAnsi="仿宋_GB2312" w:eastAsia="仿宋_GB2312" w:cs="仿宋_GB2312"/>
          <w:sz w:val="32"/>
          <w:szCs w:val="32"/>
          <w:lang w:eastAsia="zh-CN"/>
        </w:rPr>
        <w:t>竞</w:t>
      </w:r>
      <w:r>
        <w:rPr>
          <w:rFonts w:hint="eastAsia" w:ascii="仿宋_GB2312" w:hAnsi="仿宋_GB2312" w:eastAsia="仿宋_GB2312" w:cs="仿宋_GB2312"/>
          <w:sz w:val="32"/>
          <w:szCs w:val="32"/>
        </w:rPr>
        <w:t>赛相关设备和材料、劳务、差旅及证书和</w:t>
      </w:r>
      <w:r>
        <w:rPr>
          <w:rFonts w:hint="eastAsia" w:ascii="仿宋_GB2312" w:hAnsi="仿宋_GB2312" w:eastAsia="仿宋_GB2312" w:cs="仿宋_GB2312"/>
          <w:sz w:val="32"/>
          <w:szCs w:val="32"/>
          <w:lang w:val="en-US" w:eastAsia="zh-CN"/>
        </w:rPr>
        <w:t>符合国赛要求视频拍摄</w:t>
      </w:r>
      <w:r>
        <w:rPr>
          <w:rFonts w:hint="eastAsia" w:ascii="仿宋_GB2312" w:hAnsi="仿宋_GB2312" w:eastAsia="仿宋_GB2312" w:cs="仿宋_GB2312"/>
          <w:sz w:val="32"/>
          <w:szCs w:val="32"/>
        </w:rPr>
        <w:t>、媒体宣传及其他相关工作</w:t>
      </w:r>
      <w:r>
        <w:rPr>
          <w:rFonts w:hint="eastAsia" w:ascii="仿宋_GB2312" w:hAnsi="仿宋_GB2312" w:eastAsia="仿宋_GB2312" w:cs="仿宋_GB2312"/>
          <w:sz w:val="32"/>
          <w:szCs w:val="32"/>
          <w:lang w:eastAsia="zh-CN"/>
        </w:rPr>
        <w:t>。</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三、中标人具体工作内容和要求</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1.中标人合同签订后7个工作日内提供符合协助开展</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需要的人员名单，报采购人核准。</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负责人要求具有中级职称或以上相关资质证书，专业能力突出，相关工作经验丰富；项目团队中要有具备专业写作能力和较强沟通协调能力的人员。其他专业技术人员应具有相关专业领域的专业技术资格（技术职称、注册执业资格等），熟悉</w:t>
      </w:r>
      <w:r>
        <w:rPr>
          <w:rFonts w:hint="eastAsia" w:ascii="仿宋_GB2312" w:hAnsi="仿宋_GB2312" w:eastAsia="仿宋_GB2312" w:cs="仿宋_GB2312"/>
          <w:sz w:val="32"/>
          <w:szCs w:val="32"/>
          <w:lang w:val="en-US" w:eastAsia="zh-CN"/>
        </w:rPr>
        <w:t>旅游</w:t>
      </w:r>
      <w:r>
        <w:rPr>
          <w:rFonts w:hint="eastAsia" w:ascii="仿宋_GB2312" w:hAnsi="仿宋_GB2312" w:eastAsia="仿宋_GB2312" w:cs="仿宋_GB2312"/>
          <w:sz w:val="32"/>
          <w:szCs w:val="32"/>
        </w:rPr>
        <w:t>有关领域的法律法规、技术标准、规范，具有丰富的相关专业领域的工作经验，年龄原则上不超过60周岁（具有正高技术资格且身体条件满足开展工作需要者可放宽到65周岁）。</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3.专业领域类别及人数要求：</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（1）类别：</w:t>
      </w:r>
      <w:r>
        <w:rPr>
          <w:rFonts w:hint="eastAsia" w:ascii="仿宋_GB2312" w:hAnsi="仿宋_GB2312" w:eastAsia="仿宋_GB2312" w:cs="仿宋_GB2312"/>
          <w:sz w:val="32"/>
          <w:szCs w:val="32"/>
          <w:lang w:val="en-US" w:eastAsia="zh-CN"/>
        </w:rPr>
        <w:t>导游及旅行社专业、旅游管理、</w:t>
      </w:r>
      <w:r>
        <w:rPr>
          <w:rFonts w:hint="eastAsia" w:ascii="Times New Roman" w:hAnsi="Times New Roman" w:eastAsia="仿宋_GB2312" w:cs="Times New Roman"/>
          <w:kern w:val="0"/>
          <w:sz w:val="32"/>
          <w:szCs w:val="32"/>
          <w:lang w:bidi="en-US"/>
        </w:rPr>
        <w:t>旅游服务质量</w:t>
      </w:r>
      <w:r>
        <w:rPr>
          <w:rFonts w:hint="eastAsia" w:ascii="Times New Roman" w:hAnsi="Times New Roman" w:eastAsia="仿宋_GB2312" w:cs="Times New Roman"/>
          <w:kern w:val="0"/>
          <w:sz w:val="32"/>
          <w:szCs w:val="32"/>
          <w:lang w:val="en-US" w:eastAsia="zh-CN" w:bidi="en-US"/>
        </w:rPr>
        <w:t>等</w:t>
      </w:r>
      <w:r>
        <w:rPr>
          <w:rFonts w:hint="eastAsia" w:ascii="仿宋_GB2312" w:hAnsi="仿宋_GB2312" w:eastAsia="仿宋_GB2312" w:cs="仿宋_GB2312"/>
          <w:sz w:val="32"/>
          <w:szCs w:val="32"/>
        </w:rPr>
        <w:t>。</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（2）人数要求：中标人提供的专业技术人员人数及专业要能够满足协助采购人开展</w:t>
      </w:r>
      <w:r>
        <w:rPr>
          <w:rFonts w:hint="eastAsia" w:ascii="仿宋_GB2312" w:hAnsi="仿宋_GB2312" w:eastAsia="仿宋_GB2312" w:cs="仿宋_GB2312"/>
          <w:sz w:val="32"/>
          <w:szCs w:val="32"/>
          <w:lang w:val="en-US" w:eastAsia="zh-CN"/>
        </w:rPr>
        <w:t>省级导游专业赛事并参加完成国家级赛事</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需求。</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4.中标人负责解决专业技术人员的劳务费、加班费、意外保险、交通、用餐等一切费用，提供为本项目工作所需的设备和工具。采购人不再支付任何费用。</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5.协助采购人根据</w:t>
      </w:r>
      <w:r>
        <w:rPr>
          <w:rFonts w:hint="eastAsia" w:ascii="仿宋_GB2312" w:hAnsi="华文中宋" w:eastAsia="仿宋_GB2312"/>
          <w:sz w:val="32"/>
          <w:szCs w:val="32"/>
          <w:lang w:eastAsia="zh-CN"/>
        </w:rPr>
        <w:t>《文化和旅游部</w:t>
      </w:r>
      <w:r>
        <w:rPr>
          <w:rFonts w:hint="eastAsia" w:ascii="仿宋_GB2312" w:hAnsi="华文中宋" w:eastAsia="仿宋_GB2312"/>
          <w:sz w:val="32"/>
          <w:szCs w:val="32"/>
          <w:lang w:val="en-US" w:eastAsia="zh-CN"/>
        </w:rPr>
        <w:t xml:space="preserve"> 中华</w:t>
      </w:r>
      <w:r>
        <w:rPr>
          <w:rFonts w:hint="eastAsia" w:ascii="仿宋_GB2312" w:hAnsi="华文中宋" w:eastAsia="仿宋_GB2312"/>
          <w:sz w:val="32"/>
          <w:szCs w:val="32"/>
          <w:lang w:eastAsia="zh-CN"/>
        </w:rPr>
        <w:t>全国总工会</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共青团中央</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全国妇联关于举办第六届全国导游大赛的通知》</w:t>
      </w:r>
      <w:r>
        <w:rPr>
          <w:rFonts w:hint="eastAsia" w:ascii="仿宋_GB2312" w:hAnsi="仿宋_GB2312" w:eastAsia="仿宋_GB2312" w:cs="仿宋_GB2312"/>
          <w:sz w:val="32"/>
          <w:szCs w:val="32"/>
          <w:lang w:val="en-US" w:eastAsia="zh-CN"/>
        </w:rPr>
        <w:t>文件要求制定具体详尽的工作方案</w:t>
      </w:r>
      <w:r>
        <w:rPr>
          <w:rFonts w:hint="eastAsia" w:ascii="仿宋_GB2312" w:hAnsi="仿宋_GB2312" w:eastAsia="仿宋_GB2312" w:cs="仿宋_GB2312"/>
          <w:sz w:val="32"/>
          <w:szCs w:val="32"/>
        </w:rPr>
        <w:t>。</w:t>
      </w:r>
    </w:p>
    <w:p>
      <w:pPr>
        <w:pStyle w:val="2"/>
        <w:numPr>
          <w:ilvl w:val="0"/>
          <w:numId w:val="0"/>
        </w:numPr>
        <w:ind w:firstLine="64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6.中标人按计划派出专业技术人员协助开展承办省级竞赛活动，组织邀请各地市参赛团队及裁判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教练员、志愿者等参加省级赛事活动。并组织安排选手参加</w:t>
      </w:r>
      <w:r>
        <w:rPr>
          <w:rFonts w:hint="eastAsia" w:ascii="仿宋_GB2312" w:hAnsi="仿宋_GB2312" w:eastAsia="仿宋_GB2312" w:cs="仿宋_GB2312"/>
          <w:sz w:val="32"/>
          <w:szCs w:val="32"/>
        </w:rPr>
        <w:t>国家级竞赛</w:t>
      </w:r>
      <w:r>
        <w:rPr>
          <w:rFonts w:hint="eastAsia" w:ascii="仿宋_GB2312" w:hAnsi="仿宋_GB2312" w:eastAsia="仿宋_GB2312" w:cs="仿宋_GB2312"/>
          <w:sz w:val="32"/>
          <w:szCs w:val="32"/>
          <w:lang w:val="en-US" w:eastAsia="zh-CN"/>
        </w:rPr>
        <w:t>培训，协助</w:t>
      </w:r>
      <w:r>
        <w:rPr>
          <w:rFonts w:hint="eastAsia" w:ascii="仿宋_GB2312" w:hAnsi="仿宋_GB2312" w:eastAsia="仿宋_GB2312" w:cs="仿宋_GB2312"/>
          <w:sz w:val="32"/>
          <w:szCs w:val="32"/>
          <w:lang w:eastAsia="zh-CN"/>
        </w:rPr>
        <w:t>做好活动相关事宜。</w:t>
      </w:r>
      <w:r>
        <w:rPr>
          <w:rFonts w:hint="eastAsia" w:ascii="仿宋_GB2312" w:hAnsi="仿宋_GB2312" w:eastAsia="仿宋_GB2312" w:cs="仿宋_GB2312"/>
          <w:sz w:val="32"/>
          <w:szCs w:val="32"/>
          <w:lang w:val="en-US" w:eastAsia="zh-CN"/>
        </w:rPr>
        <w:t>全程</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赛事</w:t>
      </w:r>
      <w:r>
        <w:rPr>
          <w:rFonts w:hint="eastAsia" w:ascii="仿宋_GB2312" w:hAnsi="仿宋_GB2312" w:eastAsia="仿宋_GB2312" w:cs="仿宋_GB2312"/>
          <w:sz w:val="32"/>
          <w:szCs w:val="32"/>
        </w:rPr>
        <w:t>食宿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培训以及竞</w:t>
      </w:r>
      <w:r>
        <w:rPr>
          <w:rFonts w:hint="eastAsia" w:ascii="仿宋_GB2312" w:hAnsi="仿宋_GB2312" w:eastAsia="仿宋_GB2312" w:cs="仿宋_GB2312"/>
          <w:sz w:val="32"/>
          <w:szCs w:val="32"/>
        </w:rPr>
        <w:t>赛相关</w:t>
      </w:r>
      <w:r>
        <w:rPr>
          <w:rFonts w:hint="eastAsia" w:ascii="仿宋_GB2312" w:hAnsi="仿宋_GB2312" w:eastAsia="仿宋_GB2312" w:cs="仿宋_GB2312"/>
          <w:sz w:val="32"/>
          <w:szCs w:val="32"/>
          <w:lang w:val="en-US" w:eastAsia="zh-CN"/>
        </w:rPr>
        <w:t>视频拍摄、</w:t>
      </w:r>
      <w:r>
        <w:rPr>
          <w:rFonts w:hint="eastAsia" w:ascii="仿宋_GB2312" w:hAnsi="仿宋_GB2312" w:eastAsia="仿宋_GB2312" w:cs="仿宋_GB2312"/>
          <w:sz w:val="32"/>
          <w:szCs w:val="32"/>
        </w:rPr>
        <w:t>媒体宣传及其他</w:t>
      </w:r>
      <w:r>
        <w:rPr>
          <w:rFonts w:hint="eastAsia" w:ascii="仿宋_GB2312" w:hAnsi="仿宋_GB2312" w:eastAsia="仿宋_GB2312" w:cs="仿宋_GB2312"/>
          <w:sz w:val="32"/>
          <w:szCs w:val="32"/>
          <w:lang w:val="en-US" w:eastAsia="zh-CN"/>
        </w:rPr>
        <w:t>与赛事</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中标人为本项目指定联络员，负责提供</w:t>
      </w:r>
      <w:r>
        <w:rPr>
          <w:rFonts w:hint="eastAsia" w:ascii="仿宋_GB2312" w:hAnsi="仿宋_GB2312" w:eastAsia="仿宋_GB2312" w:cs="仿宋_GB2312"/>
          <w:sz w:val="32"/>
          <w:szCs w:val="32"/>
          <w:lang w:val="en-US" w:eastAsia="zh-CN"/>
        </w:rPr>
        <w:t>与项目有关资讯</w:t>
      </w:r>
      <w:r>
        <w:rPr>
          <w:rFonts w:hint="eastAsia" w:ascii="仿宋_GB2312" w:hAnsi="仿宋_GB2312" w:eastAsia="仿宋_GB2312" w:cs="仿宋_GB2312"/>
          <w:sz w:val="32"/>
          <w:szCs w:val="32"/>
        </w:rPr>
        <w:t>、收集汇总</w:t>
      </w:r>
      <w:r>
        <w:rPr>
          <w:rFonts w:hint="eastAsia"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rPr>
        <w:t>、整理起草</w:t>
      </w:r>
      <w:r>
        <w:rPr>
          <w:rFonts w:hint="eastAsia" w:ascii="仿宋_GB2312" w:hAnsi="仿宋_GB2312" w:eastAsia="仿宋_GB2312" w:cs="仿宋_GB2312"/>
          <w:sz w:val="32"/>
          <w:szCs w:val="32"/>
          <w:lang w:val="en-US" w:eastAsia="zh-CN"/>
        </w:rPr>
        <w:t>有关文件</w:t>
      </w:r>
      <w:r>
        <w:rPr>
          <w:rFonts w:hint="eastAsia" w:ascii="仿宋_GB2312" w:hAnsi="仿宋_GB2312" w:eastAsia="仿宋_GB2312" w:cs="仿宋_GB2312"/>
          <w:sz w:val="32"/>
          <w:szCs w:val="32"/>
        </w:rPr>
        <w:t>等，要求工作认真负责，具有良好的文字组织能力、沟通协调能力等。</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7.中标人不得利用服务期间有关便利非法获利。按照采购人要求做好</w:t>
      </w:r>
      <w:r>
        <w:rPr>
          <w:rFonts w:hint="eastAsia" w:ascii="仿宋_GB2312" w:hAnsi="仿宋_GB2312" w:eastAsia="仿宋_GB2312" w:cs="仿宋_GB2312"/>
          <w:sz w:val="32"/>
          <w:szCs w:val="32"/>
          <w:lang w:val="en-US" w:eastAsia="zh-CN"/>
        </w:rPr>
        <w:t>符合文件要求的各项具体工作</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赛事组织</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val="en-US" w:eastAsia="zh-CN"/>
        </w:rPr>
        <w:t>加强纪律约束，</w:t>
      </w:r>
      <w:r>
        <w:rPr>
          <w:rFonts w:hint="eastAsia" w:ascii="仿宋_GB2312" w:hAnsi="仿宋_GB2312" w:eastAsia="仿宋_GB2312" w:cs="仿宋_GB2312"/>
          <w:sz w:val="32"/>
          <w:szCs w:val="32"/>
        </w:rPr>
        <w:t>未经允许，不得向其他机构或人员提供开展</w:t>
      </w:r>
      <w:r>
        <w:rPr>
          <w:rFonts w:hint="eastAsia" w:ascii="仿宋_GB2312" w:hAnsi="仿宋_GB2312" w:eastAsia="仿宋_GB2312" w:cs="仿宋_GB2312"/>
          <w:sz w:val="32"/>
          <w:szCs w:val="32"/>
          <w:lang w:val="en-US" w:eastAsia="zh-CN"/>
        </w:rPr>
        <w:t>赛事</w:t>
      </w:r>
      <w:r>
        <w:rPr>
          <w:rFonts w:hint="eastAsia" w:ascii="仿宋_GB2312" w:hAnsi="仿宋_GB2312" w:eastAsia="仿宋_GB2312" w:cs="仿宋_GB2312"/>
          <w:sz w:val="32"/>
          <w:szCs w:val="32"/>
        </w:rPr>
        <w:t>项目过程中掌握到的</w:t>
      </w:r>
      <w:r>
        <w:rPr>
          <w:rFonts w:hint="eastAsia" w:ascii="仿宋_GB2312" w:hAnsi="仿宋_GB2312" w:eastAsia="仿宋_GB2312" w:cs="仿宋_GB2312"/>
          <w:sz w:val="32"/>
          <w:szCs w:val="32"/>
          <w:lang w:val="en-US" w:eastAsia="zh-CN"/>
        </w:rPr>
        <w:t>不应公开的</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公平公正安排赛事各环节工作，高效率高质量的配合采购人对该项目提出的要求</w:t>
      </w:r>
      <w:r>
        <w:rPr>
          <w:rFonts w:hint="eastAsia" w:ascii="仿宋_GB2312" w:hAnsi="仿宋_GB2312" w:eastAsia="仿宋_GB2312" w:cs="仿宋_GB2312"/>
          <w:sz w:val="32"/>
          <w:szCs w:val="32"/>
        </w:rPr>
        <w:t>。</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8.中标人负责组织专业技术人员参与采购人</w:t>
      </w:r>
      <w:r>
        <w:rPr>
          <w:rFonts w:hint="eastAsia" w:ascii="仿宋_GB2312" w:hAnsi="仿宋_GB2312" w:eastAsia="仿宋_GB2312" w:cs="仿宋_GB2312"/>
          <w:sz w:val="32"/>
          <w:szCs w:val="32"/>
          <w:lang w:val="en-US" w:eastAsia="zh-CN"/>
        </w:rPr>
        <w:t>开展专业赛事并能</w:t>
      </w:r>
      <w:r>
        <w:rPr>
          <w:rFonts w:hint="eastAsia" w:ascii="仿宋_GB2312" w:hAnsi="仿宋_GB2312" w:eastAsia="仿宋_GB2312" w:cs="仿宋_GB2312"/>
          <w:sz w:val="32"/>
          <w:szCs w:val="32"/>
        </w:rPr>
        <w:t>提供具备专业性和可行性的意见建议，并</w:t>
      </w:r>
      <w:r>
        <w:rPr>
          <w:rFonts w:hint="eastAsia" w:ascii="仿宋_GB2312" w:hAnsi="仿宋_GB2312" w:eastAsia="仿宋_GB2312" w:cs="仿宋_GB2312"/>
          <w:sz w:val="32"/>
          <w:szCs w:val="32"/>
          <w:lang w:val="en-US" w:eastAsia="zh-CN"/>
        </w:rPr>
        <w:t>申明</w:t>
      </w:r>
      <w:r>
        <w:rPr>
          <w:rFonts w:hint="eastAsia" w:ascii="仿宋_GB2312" w:hAnsi="仿宋_GB2312" w:eastAsia="仿宋_GB2312" w:cs="仿宋_GB2312"/>
          <w:sz w:val="32"/>
          <w:szCs w:val="32"/>
        </w:rPr>
        <w:t>依据。根据相关标准规范要求，</w:t>
      </w:r>
      <w:r>
        <w:rPr>
          <w:rFonts w:hint="eastAsia" w:ascii="仿宋_GB2312" w:hAnsi="仿宋_GB2312" w:eastAsia="仿宋_GB2312" w:cs="仿宋_GB2312"/>
          <w:sz w:val="32"/>
          <w:szCs w:val="32"/>
          <w:lang w:val="en-US" w:eastAsia="zh-CN"/>
        </w:rPr>
        <w:t>必要时应做好</w:t>
      </w:r>
      <w:r>
        <w:rPr>
          <w:rFonts w:hint="eastAsia" w:ascii="仿宋_GB2312" w:hAnsi="仿宋_GB2312" w:eastAsia="仿宋_GB2312" w:cs="仿宋_GB2312"/>
          <w:sz w:val="32"/>
          <w:szCs w:val="32"/>
        </w:rPr>
        <w:t>书面记录。</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9.中标人要组织专业技术人员，借鉴</w:t>
      </w:r>
      <w:r>
        <w:rPr>
          <w:rFonts w:hint="eastAsia" w:ascii="仿宋_GB2312" w:hAnsi="仿宋_GB2312" w:eastAsia="仿宋_GB2312" w:cs="仿宋_GB2312"/>
          <w:sz w:val="32"/>
          <w:szCs w:val="32"/>
          <w:lang w:val="en-US" w:eastAsia="zh-CN"/>
        </w:rPr>
        <w:t>导游专业</w:t>
      </w:r>
      <w:r>
        <w:rPr>
          <w:rFonts w:hint="eastAsia" w:ascii="仿宋_GB2312" w:hAnsi="仿宋_GB2312" w:eastAsia="仿宋_GB2312" w:cs="仿宋_GB2312"/>
          <w:sz w:val="32"/>
          <w:szCs w:val="32"/>
        </w:rPr>
        <w:t>相关规范标准，协助编制</w:t>
      </w:r>
      <w:r>
        <w:rPr>
          <w:rFonts w:hint="eastAsia" w:ascii="仿宋_GB2312" w:hAnsi="仿宋_GB2312" w:eastAsia="仿宋_GB2312" w:cs="仿宋_GB2312"/>
          <w:sz w:val="32"/>
          <w:szCs w:val="32"/>
          <w:lang w:val="en-US" w:eastAsia="zh-CN"/>
        </w:rPr>
        <w:t>相关文件</w:t>
      </w:r>
      <w:r>
        <w:rPr>
          <w:rFonts w:hint="eastAsia" w:ascii="仿宋_GB2312" w:hAnsi="仿宋_GB2312" w:eastAsia="仿宋_GB2312" w:cs="仿宋_GB2312"/>
          <w:sz w:val="32"/>
          <w:szCs w:val="32"/>
        </w:rPr>
        <w:t>。</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中标人应按照采购人和相关规范组织实施项目工作，确保项目工作人员的安全，并为现场专业技术人员提供必要的安全保障措施和购买意外险。由于中标人没有按照规范组织实施安全检查工作而造成损失伤害，由中标人承担责任。</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.具体工作进度要求：</w:t>
      </w:r>
      <w:r>
        <w:rPr>
          <w:rFonts w:hint="eastAsia" w:ascii="仿宋_GB2312" w:hAnsi="仿宋_GB2312" w:eastAsia="仿宋_GB2312" w:cs="仿宋_GB2312"/>
          <w:color w:val="auto"/>
          <w:sz w:val="32"/>
          <w:szCs w:val="32"/>
        </w:rPr>
        <w:t>中标人</w:t>
      </w:r>
      <w:r>
        <w:rPr>
          <w:rFonts w:hint="eastAsia" w:ascii="仿宋_GB2312" w:hAnsi="仿宋_GB2312" w:eastAsia="仿宋_GB2312" w:cs="仿宋_GB2312"/>
          <w:color w:val="auto"/>
          <w:sz w:val="32"/>
          <w:szCs w:val="32"/>
          <w:lang w:val="en-US" w:eastAsia="zh-CN"/>
        </w:rPr>
        <w:t>应在规定的时间段内落实完成赛事前期筹备工作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赛事期间按照规定的时间段严格履行职责完成赛事各项环节；配合采购人完成国赛选手的组织与培训，并协助安排参加国赛；赛事项目进行过程中配合媒体对赛事进行广泛宣传和报道；完赛后于10个工作日提交工作情况汇报并完成验收报告。</w:t>
      </w:r>
    </w:p>
    <w:p>
      <w:pPr>
        <w:pStyle w:val="10"/>
        <w:snapToGrid w:val="0"/>
        <w:spacing w:line="360" w:lineRule="auto"/>
        <w:ind w:firstLine="726" w:firstLineChars="227"/>
        <w:rPr>
          <w:rFonts w:hint="eastAsia" w:ascii="楷体" w:hAnsi="楷体" w:eastAsia="楷体" w:cs="楷体"/>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.中标人建立</w:t>
      </w:r>
      <w:r>
        <w:rPr>
          <w:rFonts w:hint="eastAsia" w:ascii="仿宋_GB2312" w:hAnsi="仿宋_GB2312" w:eastAsia="仿宋_GB2312" w:cs="仿宋_GB2312"/>
          <w:sz w:val="32"/>
          <w:szCs w:val="32"/>
          <w:lang w:val="en-US" w:eastAsia="zh-CN"/>
        </w:rPr>
        <w:t>必要的</w:t>
      </w:r>
      <w:r>
        <w:rPr>
          <w:rFonts w:hint="eastAsia" w:ascii="仿宋_GB2312" w:hAnsi="仿宋_GB2312" w:eastAsia="仿宋_GB2312" w:cs="仿宋_GB2312"/>
          <w:sz w:val="32"/>
          <w:szCs w:val="32"/>
        </w:rPr>
        <w:t>回避制度。</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中标人有利害关系的，</w:t>
      </w:r>
      <w:r>
        <w:rPr>
          <w:rFonts w:hint="eastAsia" w:ascii="仿宋_GB2312" w:hAnsi="仿宋_GB2312" w:eastAsia="仿宋_GB2312" w:cs="仿宋_GB2312"/>
          <w:sz w:val="32"/>
          <w:szCs w:val="32"/>
          <w:lang w:val="en-US" w:eastAsia="zh-CN"/>
        </w:rPr>
        <w:t>相关赛事环节工作</w:t>
      </w:r>
      <w:r>
        <w:rPr>
          <w:rFonts w:hint="eastAsia" w:ascii="仿宋_GB2312" w:hAnsi="仿宋_GB2312" w:eastAsia="仿宋_GB2312" w:cs="仿宋_GB2312"/>
          <w:sz w:val="32"/>
          <w:szCs w:val="32"/>
        </w:rPr>
        <w:t>人员应回避。</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旅游</w:t>
      </w:r>
      <w:r>
        <w:rPr>
          <w:rFonts w:hint="eastAsia" w:ascii="黑体" w:hAnsi="黑体" w:eastAsia="黑体" w:cs="黑体"/>
          <w:sz w:val="32"/>
          <w:szCs w:val="32"/>
        </w:rPr>
        <w:t>相关规范</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包括但不限于相关专业领域的法律、法规、规章及规范。</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五、工作验收标准</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报告的验收：通过采购人审查。</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六、售后服务及技术支持</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1.项目服务期内，所有技术支持、中标人工作成果不符合或达不到采购要求而发生的整改等均为免费。</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2.技术支持与服务的响应时间。中标人</w:t>
      </w:r>
      <w:r>
        <w:rPr>
          <w:rFonts w:hint="eastAsia" w:ascii="仿宋_GB2312" w:hAnsi="仿宋_GB2312" w:eastAsia="仿宋_GB2312" w:cs="仿宋_GB2312"/>
          <w:sz w:val="32"/>
          <w:szCs w:val="32"/>
          <w:lang w:val="en-US" w:eastAsia="zh-CN"/>
        </w:rPr>
        <w:t>应按照需求尽快</w:t>
      </w:r>
      <w:r>
        <w:rPr>
          <w:rFonts w:hint="eastAsia" w:ascii="仿宋_GB2312" w:hAnsi="仿宋_GB2312" w:eastAsia="仿宋_GB2312" w:cs="仿宋_GB2312"/>
          <w:sz w:val="32"/>
          <w:szCs w:val="32"/>
        </w:rPr>
        <w:t>作出响应，并在</w:t>
      </w:r>
      <w:r>
        <w:rPr>
          <w:rFonts w:hint="eastAsia" w:ascii="仿宋_GB2312" w:hAnsi="仿宋_GB2312" w:eastAsia="仿宋_GB2312" w:cs="仿宋_GB2312"/>
          <w:sz w:val="32"/>
          <w:szCs w:val="32"/>
          <w:lang w:val="en-US" w:eastAsia="zh-CN"/>
        </w:rPr>
        <w:t>按照约定时间</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val="en-US" w:eastAsia="zh-CN"/>
        </w:rPr>
        <w:t>完成要求</w:t>
      </w:r>
      <w:r>
        <w:rPr>
          <w:rFonts w:hint="eastAsia" w:ascii="仿宋_GB2312" w:hAnsi="仿宋_GB2312" w:eastAsia="仿宋_GB2312" w:cs="仿宋_GB2312"/>
          <w:sz w:val="32"/>
          <w:szCs w:val="32"/>
        </w:rPr>
        <w:t>。</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七、合同的签订</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待采购人确认中标人后，中标人在收到《中标通知书》后10天内与采购人按以下依据签订本招标项目合同。合同签订依据如下：</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1.《中华人民共和国民法典》。</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2.国家或采购人相关标准合同。</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3.其它相关内容以合同附件约定。</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八、预算总金额和付款方式</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总报价为完成本项目所需的全部费用，包括为实施并完成本项目的人力成本、设备成本、管理费、利润、税金、其它费用等的全部费用。投标人漏报或不报，采购人将视为该漏报或不报部分的费用已包括在已报的分项报价中不予支付。项目组织的费用：包括但不限于调研费、会议经费及其杂费，该费用由投标人自行考虑并计入投标总报价，由中标人包干使用，实际支出超出投标人报价时计入的数额时合同总价也不调整。其超出的费用视为已包含在项目完成的费用中。</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1.在合同签订生效后15天内，采购人向中标人支付合同价款的50%，由中标人负责办理相关支付手续，采购人审核后支付。</w:t>
      </w:r>
    </w:p>
    <w:p>
      <w:pPr>
        <w:pStyle w:val="10"/>
        <w:snapToGrid w:val="0"/>
        <w:spacing w:line="360" w:lineRule="auto"/>
        <w:ind w:firstLine="726" w:firstLineChars="2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w:t>
      </w:r>
      <w:r>
        <w:rPr>
          <w:rFonts w:hint="eastAsia" w:ascii="仿宋_GB2312" w:hAnsi="仿宋_GB2312" w:eastAsia="仿宋_GB2312" w:cs="仿宋_GB2312"/>
          <w:sz w:val="32"/>
          <w:szCs w:val="32"/>
          <w:lang w:eastAsia="zh-CN"/>
        </w:rPr>
        <w:t>配合完成省级大赛并按要求选拔选手参加国家级赛事</w:t>
      </w:r>
      <w:r>
        <w:rPr>
          <w:rFonts w:hint="eastAsia" w:ascii="仿宋_GB2312" w:hAnsi="仿宋_GB2312" w:eastAsia="仿宋_GB2312" w:cs="仿宋_GB2312"/>
          <w:sz w:val="32"/>
          <w:szCs w:val="32"/>
        </w:rPr>
        <w:t>，采购人向中标人支付合同价款的25%（累计支付合同价款的75%）。由中标人负责办理相关支付手续，采购人审核后支付。</w:t>
      </w:r>
    </w:p>
    <w:p>
      <w:pPr>
        <w:pStyle w:val="10"/>
        <w:snapToGrid w:val="0"/>
        <w:spacing w:line="360" w:lineRule="auto"/>
        <w:ind w:firstLine="726" w:firstLineChars="227"/>
        <w:rPr>
          <w:rFonts w:hint="eastAsia" w:ascii="楷体" w:hAnsi="楷体" w:eastAsia="楷体" w:cs="楷体"/>
          <w:sz w:val="32"/>
          <w:szCs w:val="32"/>
        </w:rPr>
      </w:pPr>
      <w:r>
        <w:rPr>
          <w:rFonts w:hint="eastAsia" w:ascii="仿宋_GB2312" w:hAnsi="仿宋_GB2312" w:eastAsia="仿宋_GB2312" w:cs="仿宋_GB2312"/>
          <w:sz w:val="32"/>
          <w:szCs w:val="32"/>
        </w:rPr>
        <w:t>3.中标人</w:t>
      </w:r>
      <w:r>
        <w:rPr>
          <w:rFonts w:hint="eastAsia" w:ascii="仿宋_GB2312" w:hAnsi="仿宋_GB2312" w:eastAsia="仿宋_GB2312" w:cs="仿宋_GB2312"/>
          <w:sz w:val="32"/>
          <w:szCs w:val="32"/>
          <w:lang w:eastAsia="zh-CN"/>
        </w:rPr>
        <w:t>配合完成国家级赛事并提交参加国家组赛事复盘报告</w:t>
      </w:r>
      <w:r>
        <w:rPr>
          <w:rFonts w:hint="eastAsia" w:ascii="仿宋_GB2312" w:hAnsi="仿宋_GB2312" w:eastAsia="仿宋_GB2312" w:cs="仿宋_GB2312"/>
          <w:sz w:val="32"/>
          <w:szCs w:val="32"/>
        </w:rPr>
        <w:t>，并经采购人审核确认后，采购人向中标人支付合同余款费用。由中标人负责办理剩余费用支付手续，采购人审核后支付。</w:t>
      </w:r>
    </w:p>
    <w:p>
      <w:pPr>
        <w:pStyle w:val="1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九、其他</w:t>
      </w:r>
    </w:p>
    <w:p>
      <w:pPr>
        <w:pStyle w:val="5"/>
        <w:adjustRightInd w:val="0"/>
        <w:snapToGrid w:val="0"/>
        <w:ind w:firstLine="640"/>
        <w:rPr>
          <w:rFonts w:hint="eastAsia" w:ascii="楷体" w:hAnsi="楷体" w:eastAsia="楷体" w:cs="楷体"/>
          <w:sz w:val="26"/>
          <w:szCs w:val="26"/>
        </w:rPr>
      </w:pPr>
      <w:r>
        <w:rPr>
          <w:rFonts w:hint="eastAsia" w:ascii="仿宋_GB2312" w:hAnsi="仿宋_GB2312" w:eastAsia="仿宋_GB2312" w:cs="仿宋_GB2312"/>
          <w:sz w:val="32"/>
          <w:szCs w:val="32"/>
        </w:rPr>
        <w:t>上述具体未体现的，中标人须完全配合采购人因项目需要配合的工作。</w:t>
      </w:r>
    </w:p>
    <w:p>
      <w:pPr>
        <w:pStyle w:val="6"/>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rPr>
          <w:rFonts w:hint="eastAsia" w:ascii="黑体" w:hAnsi="黑体" w:eastAsia="黑体" w:cs="黑体"/>
          <w:b w:val="0"/>
          <w:bCs w:val="0"/>
          <w:color w:val="auto"/>
          <w:kern w:val="0"/>
          <w:sz w:val="32"/>
          <w:szCs w:val="32"/>
          <w:lang w:val="en-US" w:eastAsia="zh-CN" w:bidi="ar-SA"/>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MmE4MWQ5Zjg1NTg0MmIwMGUyZDQ1YTQ0M2M5M2UifQ=="/>
  </w:docVars>
  <w:rsids>
    <w:rsidRoot w:val="00000000"/>
    <w:rsid w:val="0265488A"/>
    <w:rsid w:val="08CB76CF"/>
    <w:rsid w:val="0F325731"/>
    <w:rsid w:val="123E55E8"/>
    <w:rsid w:val="191E6401"/>
    <w:rsid w:val="2AEF3298"/>
    <w:rsid w:val="35D06E76"/>
    <w:rsid w:val="3B3F5C87"/>
    <w:rsid w:val="425D6836"/>
    <w:rsid w:val="494E5219"/>
    <w:rsid w:val="50DA289F"/>
    <w:rsid w:val="60C273FE"/>
    <w:rsid w:val="6F7D28FF"/>
    <w:rsid w:val="735E6655"/>
    <w:rsid w:val="7D2E634B"/>
    <w:rsid w:val="7EF63CD5"/>
    <w:rsid w:val="7F32D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rPr>
  </w:style>
  <w:style w:type="paragraph" w:styleId="3">
    <w:name w:val="Date"/>
    <w:basedOn w:val="1"/>
    <w:next w:val="1"/>
    <w:qFormat/>
    <w:uiPriority w:val="0"/>
    <w:pPr>
      <w:adjustRightInd w:val="0"/>
      <w:spacing w:before="60" w:after="60" w:line="360" w:lineRule="atLeast"/>
      <w:ind w:left="100" w:leftChars="2500"/>
      <w:textAlignment w:val="baseline"/>
    </w:pPr>
    <w:rPr>
      <w:kern w:val="0"/>
      <w:sz w:val="24"/>
      <w:szCs w:val="20"/>
    </w:rPr>
  </w:style>
  <w:style w:type="paragraph" w:styleId="4">
    <w:name w:val="toc 4"/>
    <w:basedOn w:val="1"/>
    <w:next w:val="1"/>
    <w:qFormat/>
    <w:uiPriority w:val="0"/>
    <w:pPr>
      <w:ind w:left="1260" w:leftChars="600"/>
    </w:pPr>
  </w:style>
  <w:style w:type="paragraph" w:styleId="5">
    <w:name w:val="Body Text Indent 3"/>
    <w:basedOn w:val="1"/>
    <w:qFormat/>
    <w:uiPriority w:val="0"/>
    <w:pPr>
      <w:spacing w:line="360" w:lineRule="auto"/>
      <w:ind w:firstLine="200" w:firstLineChars="200"/>
    </w:pPr>
    <w:rPr>
      <w:rFonts w:ascii="Times New Roman" w:hAnsi="Times New Roman" w:cs="Times New Roman"/>
      <w:kern w:val="0"/>
      <w:sz w:val="20"/>
      <w:szCs w:val="20"/>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0">
    <w:name w:val="正文_0"/>
    <w:next w:val="1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文本_0"/>
    <w:basedOn w:val="10"/>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3236</Words>
  <Characters>3304</Characters>
  <Lines>0</Lines>
  <Paragraphs>0</Paragraphs>
  <TotalTime>10</TotalTime>
  <ScaleCrop>false</ScaleCrop>
  <LinksUpToDate>false</LinksUpToDate>
  <CharactersWithSpaces>3304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2025-05-09T01:43:00Z</dcterms:created>
  <dc:creator>Administrator</dc:creator>
  <cp:lastModifiedBy>车宝琴</cp:lastModifiedBy>
  <dcterms:modified xsi:type="dcterms:W3CDTF">2025-06-10T06:33:14Z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eyJoZGlkIjoiYzFkOTQ0MTZkYjRhNmNjMzdlMGRmMTI4M2YxNDg0MGQiLCJ1c2VySWQiOiI3MzUxMjE4NTEifQ==</vt:lpwstr>
  </property>
  <property fmtid="{D5CDD505-2E9C-101B-9397-08002B2CF9AE}" pid="4" name="ICV">
    <vt:lpwstr>72E4B65314731E5210914268E0607543</vt:lpwstr>
  </property>
</Properties>
</file>