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Calibri" w:hAnsi="Calibri" w:eastAsia="方正小标宋简体"/>
          <w:color w:val="auto"/>
          <w:spacing w:val="11"/>
          <w:sz w:val="44"/>
          <w:szCs w:val="44"/>
        </w:rPr>
      </w:pPr>
      <w:r>
        <w:rPr>
          <w:rFonts w:hint="eastAsia" w:ascii="Calibri" w:hAnsi="Calibri" w:eastAsia="方正小标宋简体"/>
          <w:color w:val="auto"/>
          <w:spacing w:val="11"/>
          <w:sz w:val="44"/>
          <w:szCs w:val="44"/>
        </w:rPr>
        <w:t>“</w:t>
      </w:r>
      <w:r>
        <w:rPr>
          <w:rFonts w:hint="eastAsia" w:eastAsia="方正小标宋简体"/>
          <w:color w:val="auto"/>
          <w:spacing w:val="11"/>
          <w:sz w:val="44"/>
          <w:szCs w:val="44"/>
          <w:lang w:eastAsia="zh-CN"/>
        </w:rPr>
        <w:t>共和国印记</w:t>
      </w:r>
      <w:r>
        <w:rPr>
          <w:rFonts w:hint="eastAsia" w:ascii="Calibri" w:hAnsi="Calibri" w:eastAsia="方正小标宋简体"/>
          <w:color w:val="auto"/>
          <w:spacing w:val="11"/>
          <w:sz w:val="44"/>
          <w:szCs w:val="44"/>
        </w:rPr>
        <w:t>”</w:t>
      </w:r>
      <w:r>
        <w:rPr>
          <w:rFonts w:hint="eastAsia" w:eastAsia="方正小标宋简体"/>
          <w:color w:val="auto"/>
          <w:spacing w:val="11"/>
          <w:sz w:val="44"/>
          <w:szCs w:val="44"/>
          <w:lang w:eastAsia="zh-CN"/>
        </w:rPr>
        <w:t>见证物</w:t>
      </w:r>
      <w:r>
        <w:rPr>
          <w:rFonts w:hint="eastAsia" w:ascii="Calibri" w:hAnsi="Calibri" w:eastAsia="方正小标宋简体"/>
          <w:color w:val="auto"/>
          <w:spacing w:val="11"/>
          <w:sz w:val="44"/>
          <w:szCs w:val="44"/>
        </w:rPr>
        <w:t>申报</w:t>
      </w:r>
      <w:r>
        <w:rPr>
          <w:rFonts w:ascii="Calibri" w:hAnsi="Calibri" w:eastAsia="方正小标宋简体"/>
          <w:color w:val="auto"/>
          <w:spacing w:val="11"/>
          <w:sz w:val="44"/>
          <w:szCs w:val="44"/>
        </w:rPr>
        <w:t>汇总表</w:t>
      </w:r>
    </w:p>
    <w:p>
      <w:pPr>
        <w:spacing w:line="600" w:lineRule="exact"/>
        <w:rPr>
          <w:rFonts w:ascii="Calibri" w:hAnsi="Calibri" w:eastAsia="方正小标宋简体"/>
          <w:color w:val="auto"/>
          <w:spacing w:val="11"/>
          <w:sz w:val="44"/>
          <w:szCs w:val="44"/>
        </w:rPr>
      </w:pPr>
    </w:p>
    <w:p>
      <w:pPr>
        <w:spacing w:line="600" w:lineRule="exact"/>
        <w:rPr>
          <w:rFonts w:ascii="Calibri" w:hAnsi="Calibri" w:eastAsia="仿宋_GB2312"/>
          <w:color w:val="auto"/>
          <w:spacing w:val="11"/>
          <w:sz w:val="28"/>
          <w:szCs w:val="28"/>
        </w:rPr>
      </w:pPr>
      <w:r>
        <w:rPr>
          <w:rFonts w:hint="eastAsia" w:ascii="Calibri" w:hAnsi="Calibri" w:eastAsia="仿宋_GB2312"/>
          <w:color w:val="auto"/>
          <w:spacing w:val="11"/>
          <w:sz w:val="28"/>
          <w:szCs w:val="28"/>
          <w:lang w:eastAsia="zh-CN"/>
        </w:rPr>
        <w:t>推荐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>单位（盖章）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 xml:space="preserve">：                 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 xml:space="preserve">                              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>填报时间：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13"/>
        <w:gridCol w:w="6506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申报单位</w:t>
            </w:r>
          </w:p>
        </w:tc>
        <w:tc>
          <w:tcPr>
            <w:tcW w:w="6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实物名称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主要类型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28"/>
                <w:szCs w:val="28"/>
              </w:rPr>
              <w:t>1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28"/>
                <w:szCs w:val="28"/>
              </w:rPr>
              <w:t>2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28"/>
                <w:szCs w:val="28"/>
              </w:rPr>
              <w:t>3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仿宋_GB2312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3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6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</w:pP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>联系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>人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>及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 xml:space="preserve">职务：                                            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>联系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" w:eastAsia="仿宋_GB2312"/>
          <w:bCs/>
          <w:color w:val="auto"/>
          <w:spacing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</w:rPr>
        <w:t>说明：1</w:t>
      </w:r>
      <w:r>
        <w:rPr>
          <w:rFonts w:ascii="仿宋_GB2312" w:hAnsi="仿宋" w:eastAsia="仿宋_GB2312"/>
          <w:bCs/>
          <w:color w:val="auto"/>
          <w:spacing w:val="0"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</w:rPr>
        <w:t>书面材料汇总报送应包括申报情况汇总表1份、申报表（每件实物1份）。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rPr>
          <w:rFonts w:ascii="仿宋_GB2312" w:hAnsi="仿宋" w:eastAsia="仿宋_GB2312"/>
          <w:bCs/>
          <w:color w:val="auto"/>
          <w:spacing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</w:rPr>
        <w:t>2</w:t>
      </w:r>
      <w:r>
        <w:rPr>
          <w:rFonts w:ascii="仿宋_GB2312" w:hAnsi="仿宋" w:eastAsia="仿宋_GB2312"/>
          <w:bCs/>
          <w:color w:val="auto"/>
          <w:spacing w:val="0"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</w:rPr>
        <w:t>电子材料汇总报送应包括全部书面材料电子版（与纸质材料保持一致）、影音资料（每件实物1份）。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8" w:leftChars="399" w:hanging="280" w:hangingChars="100"/>
      </w:pP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</w:rPr>
        <w:t>3.请统一存储至光盘或U盘，每件实物申报表及附件材料设为一个文件夹，以“申报单位名称+实物名称”命名</w:t>
      </w:r>
      <w:r>
        <w:rPr>
          <w:rFonts w:hint="eastAsia" w:ascii="仿宋_GB2312" w:hAnsi="仿宋" w:eastAsia="仿宋_GB2312"/>
          <w:bCs/>
          <w:color w:val="auto"/>
          <w:spacing w:val="0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37782C4"/>
    <w:rsid w:val="6FFE964F"/>
    <w:rsid w:val="7F3F3E47"/>
    <w:rsid w:val="E1D7C55D"/>
    <w:rsid w:val="F3A7F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user-周凯宇</cp:lastModifiedBy>
  <cp:lastPrinted>2024-04-11T23:56:14Z</cp:lastPrinted>
  <dcterms:modified xsi:type="dcterms:W3CDTF">2024-04-19T17:04:14Z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