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2023年度厅属文艺院团社会效益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考核评议结果</w:t>
      </w:r>
    </w:p>
    <w:tbl>
      <w:tblPr>
        <w:tblStyle w:val="4"/>
        <w:tblpPr w:leftFromText="180" w:rightFromText="180" w:vertAnchor="text" w:horzAnchor="page" w:tblpX="2688" w:tblpY="180"/>
        <w:tblOverlap w:val="never"/>
        <w:tblW w:w="66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059"/>
        <w:gridCol w:w="2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排序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  <w:t>院团名称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综合考评得分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广东省话剧院有限公司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广东粤剧院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广东民族乐团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广州交响乐团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南方歌舞团有限公司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广东歌舞剧院有限公司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广东现代舞团有限公司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YTFiMjExZDM3YzdkNjkwZGNiY2EwODZjMzkzZmMifQ=="/>
  </w:docVars>
  <w:rsids>
    <w:rsidRoot w:val="4C295842"/>
    <w:rsid w:val="126A2B29"/>
    <w:rsid w:val="2C153E60"/>
    <w:rsid w:val="370E249D"/>
    <w:rsid w:val="4C295842"/>
    <w:rsid w:val="61B36BA6"/>
    <w:rsid w:val="DF9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2</Pages>
  <Words>400</Words>
  <Characters>453</Characters>
  <Lines>0</Lines>
  <Paragraphs>0</Paragraphs>
  <TotalTime>1</TotalTime>
  <ScaleCrop>false</ScaleCrop>
  <LinksUpToDate>false</LinksUpToDate>
  <CharactersWithSpaces>492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2023-05-23T19:12:00Z</dcterms:created>
  <dc:creator>艺术处（谷秋蓉）</dc:creator>
  <cp:lastModifiedBy>车宝琴</cp:lastModifiedBy>
  <dcterms:modified xsi:type="dcterms:W3CDTF">2023-05-26T03:34:12Z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04623B9A04E9418BAC6B9B4B8BF664E6_11</vt:lpwstr>
  </property>
</Properties>
</file>