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440001-2022-55532</w:t>
      </w:r>
    </w:p>
    <w:p>
      <w:pPr>
        <w:jc w:val="center"/>
      </w:pPr>
      <w:r>
        <w:rPr>
          <w:b/>
          <w:sz w:val="24"/>
        </w:rPr>
        <w:t>采购项目编号：</w:t>
      </w:r>
      <w:r>
        <w:rPr>
          <w:b/>
          <w:sz w:val="24"/>
        </w:rPr>
        <w:t>DXH2022GZ171C08</w:t>
      </w:r>
    </w:p>
    <w:p>
      <w:pPr>
        <w:jc w:val="center"/>
      </w:pPr>
      <w:r>
        <w:rPr>
          <w:b/>
          <w:sz w:val="24"/>
        </w:rPr>
        <w:t>项目名称：</w:t>
      </w:r>
      <w:r>
        <w:rPr>
          <w:b/>
          <w:sz w:val="24"/>
        </w:rPr>
        <w:t>广东省文化和旅游厅2022年度大湾区文化旅游宣传推广项目</w:t>
      </w:r>
    </w:p>
    <w:p>
      <w:pPr>
        <w:jc w:val="center"/>
      </w:pPr>
      <w:r>
        <w:rPr>
          <w:b/>
          <w:sz w:val="24"/>
        </w:rPr>
        <w:t>采购人：</w:t>
      </w:r>
      <w:r>
        <w:rPr>
          <w:b/>
          <w:sz w:val="24"/>
        </w:rPr>
        <w:t>广东省文化和旅游厅（本部）</w:t>
      </w:r>
    </w:p>
    <w:p>
      <w:pPr>
        <w:jc w:val="center"/>
      </w:pPr>
      <w:r>
        <w:rPr>
          <w:b/>
          <w:sz w:val="24"/>
        </w:rPr>
        <w:t>采购代理机构：</w:t>
      </w:r>
      <w:r>
        <w:rPr>
          <w:b/>
          <w:sz w:val="24"/>
        </w:rPr>
        <w:t>广东德信行招标有限公司</w:t>
      </w:r>
    </w:p>
    <w:p>
      <w:pPr>
        <w:ind w:firstLine="480"/>
      </w:pPr>
    </w:p>
    <w:p>
      <w:r>
        <w:rPr/>
        <w:t xml:space="preserve"> </w:t>
      </w:r>
    </w:p>
    <w:p/>
    <w:p>
      <w:pPr>
        <w:jc w:val="center"/>
      </w:pPr>
      <w:r>
        <w:rPr>
          <w:b/>
          <w:sz w:val="36"/>
        </w:rPr>
        <w:t>第一章 磋商邀请</w:t>
      </w:r>
    </w:p>
    <w:p>
      <w:pPr>
        <w:ind w:firstLine="480"/>
      </w:pPr>
      <w:r>
        <w:rPr/>
        <w:t>广东德信行招标有限公司</w:t>
      </w:r>
      <w:r>
        <w:rPr/>
        <w:t>受</w:t>
      </w:r>
      <w:r>
        <w:rPr/>
        <w:t>广东省文化和旅游厅（本部）</w:t>
      </w:r>
      <w:r>
        <w:rPr/>
        <w:t>的委托，采用</w:t>
      </w:r>
      <w:r>
        <w:rPr/>
        <w:t>竞争性磋商</w:t>
      </w:r>
      <w:r>
        <w:rPr/>
        <w:t>方式组织采购</w:t>
      </w:r>
      <w:r>
        <w:rPr/>
        <w:t>广东省文化和旅游厅2022年度大湾区文化旅游宣传推广项目</w:t>
      </w:r>
      <w:r>
        <w:rPr/>
        <w:t>。欢迎符合资格条件的供应商参加。</w:t>
      </w:r>
    </w:p>
    <w:p>
      <w:r>
        <w:rPr>
          <w:b/>
          <w:sz w:val="28"/>
        </w:rPr>
        <w:t>一.项目概述</w:t>
      </w:r>
    </w:p>
    <w:p>
      <w:r>
        <w:rPr>
          <w:b/>
          <w:sz w:val="24"/>
        </w:rPr>
        <w:t>1.名称与编号</w:t>
      </w:r>
    </w:p>
    <w:p>
      <w:pPr>
        <w:ind w:firstLine="480"/>
      </w:pPr>
      <w:r>
        <w:rPr/>
        <w:t>采购项目名称：</w:t>
      </w:r>
      <w:r>
        <w:rPr/>
        <w:t>广东省文化和旅游厅2022年度大湾区文化旅游宣传推广项目</w:t>
      </w:r>
    </w:p>
    <w:p>
      <w:pPr>
        <w:ind w:firstLine="480"/>
      </w:pPr>
      <w:r>
        <w:rPr/>
        <w:t>采购计划编号：</w:t>
      </w:r>
      <w:r>
        <w:rPr/>
        <w:t>440001-2022-55532</w:t>
      </w:r>
    </w:p>
    <w:p>
      <w:pPr>
        <w:ind w:firstLine="480"/>
      </w:pPr>
      <w:r>
        <w:rPr/>
        <w:t>采购项目编号：</w:t>
      </w:r>
      <w:r>
        <w:rPr/>
        <w:t>DXH2022GZ171C08</w:t>
      </w:r>
    </w:p>
    <w:p>
      <w:pPr>
        <w:ind w:firstLine="480"/>
      </w:pPr>
      <w:r>
        <w:rPr/>
        <w:t>采购方式：</w:t>
      </w:r>
      <w:r>
        <w:rPr/>
        <w:t>竞争性磋商</w:t>
      </w:r>
    </w:p>
    <w:p>
      <w:pPr>
        <w:ind w:firstLine="480"/>
      </w:pPr>
      <w:r>
        <w:rPr/>
        <w:t>预算金额：</w:t>
      </w:r>
      <w:r>
        <w:rPr/>
        <w:t>1,000,000.00</w:t>
      </w:r>
      <w:r>
        <w:rPr/>
        <w:t>元</w:t>
      </w:r>
    </w:p>
    <w:p>
      <w:r>
        <w:rPr>
          <w:b/>
          <w:sz w:val="24"/>
        </w:rPr>
        <w:t>2.项目内容及需求情况（采购项目技术规格、参数及要求）</w:t>
      </w:r>
    </w:p>
    <w:p>
      <w:pPr>
        <w:ind w:firstLine="480"/>
      </w:pPr>
    </w:p>
    <w:p/>
    <w:p>
      <w:r>
        <w:rPr/>
        <w:t>采购包1(2022年度大湾区文化旅游宣传推广):</w:t>
      </w:r>
    </w:p>
    <w:p>
      <w:r>
        <w:rPr/>
        <w:t>采购包预算金额：1,000,000.00元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广告服务</w:t>
            </w:r>
          </w:p>
        </w:tc>
        <w:tc>
          <w:tcPr>
            <w:tcW w:type="dxa" w:w="2052"/>
          </w:tcPr>
          <w:p>
            <w:r>
              <w:rPr/>
              <w:t>2022年度大湾区文化旅游宣传</w:t>
            </w:r>
          </w:p>
        </w:tc>
        <w:tc>
          <w:tcPr>
            <w:tcW w:type="dxa" w:w="977"/>
          </w:tcPr>
          <w:p>
            <w:r>
              <w:rPr/>
              <w:t>1.0000(项)</w:t>
            </w:r>
          </w:p>
        </w:tc>
        <w:tc>
          <w:tcPr>
            <w:tcW w:type="dxa" w:w="977"/>
          </w:tcPr>
          <w:p>
            <w:r>
              <w:rPr/>
              <w:t>详见第二章</w:t>
            </w:r>
          </w:p>
        </w:tc>
        <w:tc>
          <w:tcPr>
            <w:tcW w:type="dxa" w:w="977"/>
          </w:tcPr>
          <w:p>
            <w:r>
              <w:rPr/>
              <w:t>1,000,000.00</w:t>
            </w:r>
          </w:p>
        </w:tc>
        <w:tc>
          <w:tcPr>
            <w:tcW w:type="dxa" w:w="977"/>
          </w:tcPr>
          <w:p>
            <w:r>
              <w:rPr/>
              <w:t>否</w:t>
            </w:r>
          </w:p>
        </w:tc>
      </w:tr>
    </w:tbl>
    <w:p/>
    <w:p>
      <w:r>
        <w:rPr/>
        <w:t>本采购包不接受联合体响应</w:t>
      </w:r>
    </w:p>
    <w:p/>
    <w:p>
      <w:r>
        <w:rPr/>
        <w:t>合同履行期限：自合同签订之日起至2023年10月31日。</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2）具有良好的商业信誉和健全的财务会计制度：提供2021年度财务状况报告或2022年至今任意1个月的财务状况报告复印件，或银行出具的资信证明材料复印件。</w:t>
      </w:r>
    </w:p>
    <w:p/>
    <w:p>
      <w:r>
        <w:rPr/>
        <w:t>3）履行合同所必需的设备和专业技术能力：按投标（响应）文件格式填报设备及专业技术能力情况。</w:t>
      </w:r>
    </w:p>
    <w:p/>
    <w:p>
      <w:r>
        <w:rPr/>
        <w:t>4）有依法缴纳税收和社会保障资金的良好记录：提供2022年至今任意1个月缴纳税收凭据证明材料复印件；如依法免税的，应提供相应文件证明；提供2022年至今任意1个月缴纳社会保险的凭据证明材料复印件；如依法不需要缴纳社会保障资金的，应提供相应文件证明。</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较大数额罚款按照发出行政处罚决定书部门所在省级政府，或实行垂直领导的国务院有关行政主管部门制定的较大数额罚款标准，或罚款决定之前需要举行听证会的金额标准来认定）</w:t>
      </w:r>
    </w:p>
    <w:p/>
    <w:p>
      <w:r>
        <w:rPr>
          <w:b/>
          <w:sz w:val="24"/>
        </w:rPr>
        <w:t>2.落实政府采购政策需满足的资格要求：</w:t>
      </w:r>
    </w:p>
    <w:p>
      <w:pPr>
        <w:ind w:firstLine="480"/>
      </w:pPr>
    </w:p>
    <w:p>
      <w:pPr>
        <w:jc w:val="left"/>
      </w:pPr>
    </w:p>
    <w:p>
      <w:r>
        <w:rPr/>
        <w:t>采购包1（2022年度大湾区文化旅游宣传推广）：</w:t>
      </w:r>
      <w:r>
        <w:rPr/>
        <w:t>本项目不属于专门面向中小企业采购的项目。本项目采购标的对应行业为：其他未列明行业。</w:t>
      </w:r>
    </w:p>
    <w:p/>
    <w:p>
      <w:r>
        <w:rPr>
          <w:b/>
          <w:sz w:val="24"/>
        </w:rPr>
        <w:t>3.本项目特定的资格要求：</w:t>
      </w:r>
    </w:p>
    <w:p>
      <w:pPr>
        <w:ind w:firstLine="480"/>
      </w:pPr>
    </w:p>
    <w:p/>
    <w:p>
      <w:r>
        <w:rPr/>
        <w:t>采购包1（2022年度大湾区文化旅游宣传推广）：</w:t>
      </w:r>
    </w:p>
    <w:p/>
    <w:p>
      <w:r>
        <w:rPr/>
        <w:t>1)供应商未被列入“信用中国”网站(www.creditchina.gov.cn)“记录失信被执行人或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管理关系的不同供应商，不得同时参加本采购项目（或采购包）投标（响应）。 为本项目提供整体设计、 规范编制或者项目管理、监理、检测等服务的供应商，不得再参与本项目投标（响应）。投标（报价）函相关承诺要求内容。</w:t>
      </w:r>
    </w:p>
    <w:p/>
    <w:p>
      <w:r>
        <w:rPr/>
        <w:t>3)供应商持有《广播电视节目制作经营许可证》（如国家另有规定，则适用其规定）。</w:t>
      </w:r>
    </w:p>
    <w:p/>
    <w:p>
      <w:r>
        <w:rPr/>
        <w:t>4)已登记报名并获取本项目采购文件的供应商。</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广东省文化和旅游厅（本部）</w:t>
      </w:r>
    </w:p>
    <w:p>
      <w:pPr>
        <w:ind w:firstLine="480"/>
      </w:pPr>
      <w:r>
        <w:rPr/>
        <w:t>地址：</w:t>
      </w:r>
      <w:r>
        <w:rPr/>
        <w:t>广州市越秀区东风东路701号</w:t>
      </w:r>
    </w:p>
    <w:p>
      <w:pPr>
        <w:ind w:firstLine="480"/>
      </w:pPr>
      <w:r>
        <w:rPr/>
        <w:t>联系方式：</w:t>
      </w:r>
      <w:r>
        <w:rPr/>
        <w:t>020-37803631</w:t>
      </w:r>
    </w:p>
    <w:p>
      <w:r>
        <w:rPr>
          <w:b/>
          <w:sz w:val="24"/>
        </w:rPr>
        <w:t>2.采购代理机构信息</w:t>
      </w:r>
    </w:p>
    <w:p>
      <w:pPr>
        <w:ind w:firstLine="480"/>
      </w:pPr>
      <w:r>
        <w:rPr/>
        <w:t>名称：</w:t>
      </w:r>
      <w:r>
        <w:rPr/>
        <w:t>广东德信行招标有限公司</w:t>
      </w:r>
    </w:p>
    <w:p>
      <w:pPr>
        <w:ind w:firstLine="480"/>
      </w:pPr>
      <w:r>
        <w:rPr/>
        <w:t>地址：</w:t>
      </w:r>
      <w:r>
        <w:rPr/>
        <w:t>广州市天河区天寿路江河大厦2708</w:t>
      </w:r>
    </w:p>
    <w:p>
      <w:pPr>
        <w:ind w:firstLine="480"/>
      </w:pPr>
      <w:r>
        <w:rPr/>
        <w:t>联系方式：</w:t>
      </w:r>
      <w:r>
        <w:rPr/>
        <w:t>020-87085188</w:t>
      </w:r>
    </w:p>
    <w:p>
      <w:r>
        <w:rPr>
          <w:b/>
          <w:sz w:val="24"/>
        </w:rPr>
        <w:t>3.项目联系方式</w:t>
      </w:r>
    </w:p>
    <w:p>
      <w:pPr>
        <w:ind w:firstLine="480"/>
      </w:pPr>
      <w:r>
        <w:rPr/>
        <w:t>项目联系人：</w:t>
      </w:r>
      <w:r>
        <w:rPr/>
        <w:t>林先生</w:t>
      </w:r>
    </w:p>
    <w:p>
      <w:pPr>
        <w:ind w:firstLine="480"/>
      </w:pPr>
      <w:r>
        <w:rPr/>
        <w:t>电话：</w:t>
      </w:r>
      <w:r>
        <w:rPr/>
        <w:t>020-87085188</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广东德信行招标有限公司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both"/>
      </w:pPr>
      <w:r>
        <w:rPr>
          <w:sz w:val="21"/>
        </w:rPr>
        <w:t>1.</w:t>
      </w:r>
      <w:r>
        <w:rPr>
          <w:sz w:val="21"/>
        </w:rPr>
        <w:t>供应商须对本项目为单位的货物及服务进行整体投标，任何只对其中一部分内容进行的投标都被视为无效投标。</w:t>
      </w:r>
    </w:p>
    <w:p>
      <w:pPr>
        <w:ind w:firstLine="420"/>
        <w:jc w:val="both"/>
      </w:pPr>
      <w:r>
        <w:rPr>
          <w:sz w:val="21"/>
        </w:rPr>
        <w:t>2.</w:t>
      </w:r>
      <w:r>
        <w:rPr>
          <w:sz w:val="21"/>
        </w:rPr>
        <w:t>本磋商文件中，如有标“★”的地方，供应商要特别加以注意，必须对此作出一一响应。若有一项带“★”的指标未响应或不满足，将导致投标无效。</w:t>
      </w:r>
    </w:p>
    <w:p>
      <w:pPr>
        <w:ind w:firstLine="420"/>
        <w:jc w:val="both"/>
      </w:pPr>
      <w:r>
        <w:rPr>
          <w:sz w:val="21"/>
        </w:rPr>
        <w:t>3.</w:t>
      </w:r>
      <w:r>
        <w:rPr>
          <w:sz w:val="21"/>
        </w:rPr>
        <w:t>本磋商文件中，如有标“▲”号的重要条款，供应商要特别加以注意，供应商如有任何一条不满足将严重影响技术或商务评分。</w:t>
      </w:r>
    </w:p>
    <w:p>
      <w:pPr>
        <w:ind w:firstLine="420"/>
        <w:jc w:val="both"/>
      </w:pPr>
      <w:r>
        <w:rPr>
          <w:sz w:val="21"/>
        </w:rPr>
        <w:t>4.</w:t>
      </w:r>
      <w:r>
        <w:rPr>
          <w:sz w:val="21"/>
        </w:rPr>
        <w:t>对列入属国家强制性产品目录内的，必须出具该产品的国家强制性产品认证（3C认证）证书。</w:t>
      </w:r>
    </w:p>
    <w:p>
      <w:pPr>
        <w:ind w:firstLine="420"/>
        <w:jc w:val="both"/>
      </w:pPr>
      <w:r>
        <w:rPr>
          <w:sz w:val="21"/>
        </w:rPr>
        <w:t>5.</w:t>
      </w:r>
      <w:r>
        <w:rPr>
          <w:sz w:val="21"/>
        </w:rPr>
        <w:t>如投标产品属于许可证管理范围内的，须提交相应的许可证复印件。</w:t>
      </w:r>
    </w:p>
    <w:p/>
    <w:p>
      <w:pPr>
        <w:ind w:firstLine="480"/>
      </w:pPr>
    </w:p>
    <w:p/>
    <w:p>
      <w:r>
        <w:rPr/>
        <w:t>采购包1（2022年度大湾区文化旅游宣传推广）</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自合同签订之日起至2023年10月31日。</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1期：支付比例70%,本项目签署合同且采购人收到成交人提供的等额有效发票后5个工作日内支付合同总金额的70%；</w:t>
            </w:r>
          </w:p>
          <w:p/>
          <w:p>
            <w:r>
              <w:rPr/>
              <w:t>2期：支付比例30%,1.项目通过验收后且采购人收到成交人提供的等额有效发票5个工作日内支付剩余的30%； 2.因采购人使用的是财政资金，本合同规定的付款时间为采购人向政府相关部门提出办理财政支付申请手续的时间（不含政府财政支付部门审核的时间），并非实际款项支付到成交人账户的时间。采购人将按上述支付时间提交付款申请，具体到账时间以项目资金拨付的审批和支付手续为准。采购人在约定期限内将付款申请资料和手续提交到政府相关部门，即视为采购人已经完成付款义务，无需承担逾期付款的违约责任。</w:t>
            </w:r>
          </w:p>
        </w:tc>
      </w:tr>
      <w:tr>
        <w:tc>
          <w:tcPr>
            <w:tcW w:type="dxa" w:w="4153"/>
          </w:tcPr>
          <w:p>
            <w:r>
              <w:rPr/>
              <w:t>验收要求</w:t>
            </w:r>
          </w:p>
        </w:tc>
        <w:tc>
          <w:tcPr>
            <w:tcW w:type="dxa" w:w="4153"/>
          </w:tcPr>
          <w:p/>
          <w:p/>
          <w:p/>
          <w:p>
            <w:r>
              <w:rPr/>
              <w:t>1期：采购人按照采购文件、合同规定的技术、服务、标准对成交供应商履约情况进行验收。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广告服务</w:t>
            </w:r>
          </w:p>
        </w:tc>
        <w:tc>
          <w:tcPr>
            <w:tcW w:type="dxa" w:w="933"/>
          </w:tcPr>
          <w:p>
            <w:pPr>
              <w:jc w:val="left"/>
            </w:pPr>
            <w:r>
              <w:rPr/>
              <w:t>2022年度大湾区文化旅游宣传</w:t>
            </w:r>
          </w:p>
        </w:tc>
        <w:tc>
          <w:tcPr>
            <w:tcW w:type="dxa" w:w="933"/>
          </w:tcPr>
          <w:p>
            <w:pPr>
              <w:jc w:val="left"/>
            </w:pPr>
            <w:r>
              <w:rPr/>
              <w:t>项</w:t>
            </w:r>
          </w:p>
        </w:tc>
        <w:tc>
          <w:tcPr>
            <w:tcW w:type="dxa" w:w="933"/>
          </w:tcPr>
          <w:p>
            <w:pPr>
              <w:jc w:val="right"/>
            </w:pPr>
            <w:r>
              <w:rPr/>
              <w:t>1.00</w:t>
            </w:r>
          </w:p>
        </w:tc>
        <w:tc>
          <w:tcPr>
            <w:tcW w:type="dxa" w:w="933"/>
          </w:tcPr>
          <w:p>
            <w:pPr>
              <w:jc w:val="right"/>
            </w:pPr>
            <w:r>
              <w:rPr/>
              <w:t>1,000,000.00</w:t>
            </w:r>
          </w:p>
        </w:tc>
        <w:tc>
          <w:tcPr>
            <w:tcW w:type="dxa" w:w="933"/>
          </w:tcPr>
          <w:p>
            <w:pPr>
              <w:jc w:val="right"/>
            </w:pPr>
            <w:r>
              <w:rPr/>
              <w:t>1,000,000.00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2022年度大湾区文化旅游宣传</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一、项目概况</w:t>
            </w:r>
          </w:p>
          <w:p>
            <w:pPr>
              <w:ind w:firstLine="420"/>
              <w:jc w:val="both"/>
            </w:pPr>
            <w:r>
              <w:rPr>
                <w:sz w:val="21"/>
              </w:rPr>
              <w:t>通过</w:t>
            </w:r>
            <w:r>
              <w:rPr>
                <w:sz w:val="21"/>
              </w:rPr>
              <w:t>开展大湾区文化旅游宣传推广，塑造大湾区整体文化旅游形象，开拓国内国际客源市场，提升大湾区旅游国际知-名-度和竞争力,打造粤港澳大湾区世界级旅游目的地。</w:t>
            </w:r>
            <w:r>
              <w:rPr>
                <w:sz w:val="21"/>
              </w:rPr>
              <w:t>充分</w:t>
            </w:r>
            <w:r>
              <w:rPr>
                <w:sz w:val="21"/>
              </w:rPr>
              <w:t>展示广东文化和旅游形象与资源，促进文化和旅游市场繁荣。</w:t>
            </w:r>
          </w:p>
          <w:p>
            <w:pPr>
              <w:jc w:val="both"/>
            </w:pPr>
            <w:r>
              <w:rPr>
                <w:b/>
                <w:sz w:val="21"/>
              </w:rPr>
              <w:t>二、项目内容</w:t>
            </w:r>
          </w:p>
          <w:p>
            <w:pPr>
              <w:ind w:firstLine="420"/>
              <w:jc w:val="left"/>
            </w:pPr>
            <w:r>
              <w:rPr>
                <w:sz w:val="21"/>
              </w:rPr>
              <w:t>广东文旅厅2022年度大湾区文化旅游宣传推广将紧扣</w:t>
            </w:r>
            <w:r>
              <w:rPr>
                <w:sz w:val="21"/>
              </w:rPr>
              <w:t>《粤港澳大湾区文化和旅游发展规划》</w:t>
            </w:r>
            <w:r>
              <w:rPr>
                <w:sz w:val="21"/>
              </w:rPr>
              <w:t>和《广东省文化和旅游发展“十四五”规划》，弘扬岭南文化、推动</w:t>
            </w:r>
            <w:r>
              <w:rPr>
                <w:sz w:val="21"/>
              </w:rPr>
              <w:t>粤港澳大湾区</w:t>
            </w:r>
            <w:r>
              <w:rPr>
                <w:sz w:val="21"/>
              </w:rPr>
              <w:t>文化旅游事业和产业发展，围绕以下内容拍摄制作系列宣传视频，并在相关媒体平台播出推广。</w:t>
            </w:r>
          </w:p>
          <w:p>
            <w:pPr>
              <w:jc w:val="left"/>
            </w:pPr>
            <w:r>
              <w:rPr>
                <w:b/>
                <w:sz w:val="21"/>
              </w:rPr>
              <w:t>1.</w:t>
            </w:r>
            <w:r>
              <w:rPr>
                <w:b/>
                <w:sz w:val="21"/>
              </w:rPr>
              <w:t>文化旅游大事件报道</w:t>
            </w:r>
          </w:p>
          <w:p>
            <w:pPr>
              <w:ind w:firstLine="420"/>
              <w:jc w:val="left"/>
            </w:pPr>
            <w:r>
              <w:rPr>
                <w:sz w:val="21"/>
              </w:rPr>
              <w:t>通过大湾区卫视各栏目及新媒体资源，报道粤港澳大湾区文化旅游方面重大活动资讯及推广情况。</w:t>
            </w:r>
          </w:p>
          <w:p>
            <w:pPr>
              <w:jc w:val="both"/>
            </w:pPr>
            <w:r>
              <w:rPr>
                <w:b/>
                <w:sz w:val="21"/>
              </w:rPr>
              <w:t>2.</w:t>
            </w:r>
            <w:r>
              <w:rPr>
                <w:b/>
                <w:sz w:val="21"/>
              </w:rPr>
              <w:t>大湾区</w:t>
            </w:r>
            <w:r>
              <w:rPr>
                <w:b/>
                <w:sz w:val="21"/>
              </w:rPr>
              <w:t>特色文化旅游项目宣传（举例仅供参考）</w:t>
            </w:r>
          </w:p>
          <w:p>
            <w:pPr>
              <w:ind w:firstLine="420"/>
              <w:jc w:val="both"/>
            </w:pPr>
            <w:r>
              <w:rPr>
                <w:sz w:val="21"/>
              </w:rPr>
              <w:t>2.1</w:t>
            </w:r>
            <w:r>
              <w:rPr>
                <w:sz w:val="21"/>
              </w:rPr>
              <w:t>大湾区文化遗产游径：</w:t>
            </w:r>
          </w:p>
          <w:p>
            <w:pPr>
              <w:ind w:firstLine="420"/>
              <w:jc w:val="both"/>
            </w:pPr>
            <w:r>
              <w:rPr>
                <w:sz w:val="21"/>
              </w:rPr>
              <w:t>例如：广州粤剧名伶纪念游径</w:t>
            </w:r>
          </w:p>
          <w:p>
            <w:pPr>
              <w:ind w:firstLine="420"/>
              <w:jc w:val="left"/>
            </w:pPr>
            <w:r>
              <w:rPr>
                <w:sz w:val="21"/>
              </w:rPr>
              <w:t>2.2</w:t>
            </w:r>
            <w:r>
              <w:rPr>
                <w:sz w:val="21"/>
              </w:rPr>
              <w:t>大湾区特色小镇:</w:t>
            </w:r>
          </w:p>
          <w:p>
            <w:pPr>
              <w:ind w:firstLine="420"/>
              <w:jc w:val="left"/>
            </w:pPr>
            <w:r>
              <w:rPr>
                <w:sz w:val="21"/>
              </w:rPr>
              <w:t>例如：</w:t>
            </w:r>
            <w:r>
              <w:rPr>
                <w:sz w:val="21"/>
              </w:rPr>
              <w:t>佛山岭南文化和旅游小镇</w:t>
            </w:r>
          </w:p>
          <w:p>
            <w:pPr>
              <w:ind w:firstLine="420"/>
              <w:jc w:val="left"/>
            </w:pPr>
            <w:r>
              <w:rPr>
                <w:sz w:val="21"/>
              </w:rPr>
              <w:t>2.3</w:t>
            </w:r>
            <w:r>
              <w:rPr>
                <w:sz w:val="21"/>
              </w:rPr>
              <w:t>大湾区美丽乡村：</w:t>
            </w:r>
          </w:p>
          <w:p>
            <w:pPr>
              <w:ind w:firstLine="420"/>
              <w:jc w:val="left"/>
            </w:pPr>
            <w:r>
              <w:rPr>
                <w:sz w:val="21"/>
              </w:rPr>
              <w:t>例如：</w:t>
            </w:r>
            <w:r>
              <w:rPr>
                <w:sz w:val="21"/>
              </w:rPr>
              <w:t>江门古劳水乡或新会陈皮村</w:t>
            </w:r>
          </w:p>
          <w:p>
            <w:pPr>
              <w:ind w:firstLine="420"/>
              <w:jc w:val="left"/>
            </w:pPr>
            <w:r>
              <w:rPr>
                <w:sz w:val="21"/>
              </w:rPr>
              <w:t>2.4</w:t>
            </w:r>
            <w:r>
              <w:rPr>
                <w:sz w:val="21"/>
              </w:rPr>
              <w:t>岭南非遗特色的主题旅游线路：</w:t>
            </w:r>
          </w:p>
          <w:p>
            <w:pPr>
              <w:ind w:firstLine="420"/>
              <w:jc w:val="left"/>
            </w:pPr>
            <w:r>
              <w:rPr>
                <w:sz w:val="21"/>
              </w:rPr>
              <w:t>例如：</w:t>
            </w:r>
            <w:r>
              <w:rPr>
                <w:sz w:val="21"/>
              </w:rPr>
              <w:t>永庆坊非遗街区</w:t>
            </w:r>
          </w:p>
          <w:p>
            <w:pPr>
              <w:ind w:firstLine="420"/>
              <w:jc w:val="left"/>
            </w:pPr>
            <w:r>
              <w:rPr>
                <w:sz w:val="21"/>
              </w:rPr>
              <w:t>2.5</w:t>
            </w:r>
            <w:r>
              <w:rPr>
                <w:sz w:val="21"/>
              </w:rPr>
              <w:t>红色旅游精品线路：</w:t>
            </w:r>
          </w:p>
          <w:p>
            <w:pPr>
              <w:ind w:firstLine="420"/>
              <w:jc w:val="left"/>
            </w:pPr>
            <w:r>
              <w:rPr>
                <w:sz w:val="21"/>
              </w:rPr>
              <w:t>例如：孙中山故里历史文化游</w:t>
            </w:r>
          </w:p>
          <w:p>
            <w:pPr>
              <w:ind w:firstLine="420"/>
              <w:jc w:val="both"/>
            </w:pPr>
            <w:r>
              <w:rPr>
                <w:sz w:val="21"/>
              </w:rPr>
              <w:t>2.6</w:t>
            </w:r>
            <w:r>
              <w:rPr>
                <w:sz w:val="21"/>
              </w:rPr>
              <w:t>大湾区康养旅游休闲度假区</w:t>
            </w:r>
          </w:p>
          <w:p>
            <w:pPr>
              <w:ind w:firstLine="420"/>
              <w:jc w:val="both"/>
            </w:pPr>
            <w:r>
              <w:rPr>
                <w:sz w:val="21"/>
              </w:rPr>
              <w:t>例如：</w:t>
            </w:r>
            <w:r>
              <w:rPr>
                <w:sz w:val="21"/>
              </w:rPr>
              <w:t>肇庆高要区</w:t>
            </w:r>
          </w:p>
          <w:p>
            <w:pPr>
              <w:ind w:firstLine="420"/>
              <w:jc w:val="left"/>
            </w:pPr>
            <w:r>
              <w:rPr>
                <w:sz w:val="21"/>
              </w:rPr>
              <w:t>2.7</w:t>
            </w:r>
            <w:r>
              <w:rPr>
                <w:sz w:val="21"/>
              </w:rPr>
              <w:t>“请到广东过大年”主题音乐微电影</w:t>
            </w:r>
          </w:p>
          <w:p>
            <w:pPr>
              <w:ind w:firstLine="420"/>
              <w:jc w:val="both"/>
            </w:pPr>
            <w:r>
              <w:rPr>
                <w:sz w:val="21"/>
              </w:rPr>
              <w:t>以几代同堂的一个家庭为背景，各个家庭成员从各地回广东过年的情景，渲染在广东过年欢乐祥和的气氛。</w:t>
            </w:r>
          </w:p>
          <w:p>
            <w:pPr>
              <w:ind w:firstLine="422"/>
              <w:jc w:val="left"/>
            </w:pPr>
            <w:r>
              <w:rPr>
                <w:b/>
                <w:sz w:val="21"/>
              </w:rPr>
              <w:t>3.</w:t>
            </w:r>
            <w:r>
              <w:rPr>
                <w:b/>
                <w:sz w:val="21"/>
              </w:rPr>
              <w:t>新媒体直播</w:t>
            </w:r>
          </w:p>
          <w:p>
            <w:pPr>
              <w:ind w:firstLine="420"/>
              <w:jc w:val="left"/>
            </w:pPr>
            <w:r>
              <w:rPr>
                <w:sz w:val="21"/>
              </w:rPr>
              <w:t>在以上旅游项目拍摄中选取2-3个点在大湾区卫视的融媒平台进行新媒体直播。宣传湾区城市的旅游资源，打造粤港澳大湾区世界级旅游目的地。</w:t>
            </w:r>
          </w:p>
          <w:p>
            <w:pPr>
              <w:jc w:val="both"/>
            </w:pPr>
            <w:r>
              <w:rPr>
                <w:b/>
                <w:sz w:val="21"/>
              </w:rPr>
              <w:t>三、项目传播平台</w:t>
            </w:r>
          </w:p>
          <w:p>
            <w:pPr>
              <w:ind w:firstLine="422"/>
              <w:jc w:val="both"/>
            </w:pPr>
            <w:r>
              <w:rPr>
                <w:b/>
                <w:sz w:val="21"/>
              </w:rPr>
              <w:t>1.</w:t>
            </w:r>
            <w:r>
              <w:rPr>
                <w:b/>
                <w:sz w:val="21"/>
              </w:rPr>
              <w:t>电视端</w:t>
            </w:r>
          </w:p>
          <w:p>
            <w:pPr>
              <w:ind w:firstLine="420"/>
              <w:jc w:val="left"/>
            </w:pPr>
            <w:r>
              <w:rPr>
                <w:sz w:val="21"/>
              </w:rPr>
              <w:t>大湾区卫视内各相关栏目播出。</w:t>
            </w:r>
          </w:p>
          <w:p>
            <w:pPr>
              <w:ind w:firstLine="422"/>
              <w:jc w:val="both"/>
            </w:pPr>
            <w:r>
              <w:rPr>
                <w:b/>
                <w:sz w:val="21"/>
              </w:rPr>
              <w:t>2.</w:t>
            </w:r>
            <w:r>
              <w:rPr>
                <w:b/>
                <w:sz w:val="21"/>
              </w:rPr>
              <w:t>新媒端</w:t>
            </w:r>
          </w:p>
          <w:p>
            <w:pPr>
              <w:ind w:firstLine="420"/>
              <w:jc w:val="both"/>
            </w:pPr>
            <w:r>
              <w:rPr>
                <w:sz w:val="21"/>
              </w:rPr>
              <w:t>2.1</w:t>
            </w:r>
            <w:r>
              <w:rPr>
                <w:sz w:val="21"/>
              </w:rPr>
              <w:t>大湾区卫视新媒体端直播合计不少于3期，每期时长约60分钟。</w:t>
            </w:r>
          </w:p>
          <w:p>
            <w:pPr>
              <w:ind w:firstLine="420"/>
              <w:jc w:val="both"/>
            </w:pPr>
            <w:r>
              <w:rPr>
                <w:sz w:val="21"/>
              </w:rPr>
              <w:t>2.2</w:t>
            </w:r>
            <w:r>
              <w:rPr>
                <w:sz w:val="21"/>
              </w:rPr>
              <w:t>大湾区卫视新媒矩阵分发（公众号，视频号，抖音）。</w:t>
            </w:r>
          </w:p>
          <w:p>
            <w:pPr>
              <w:ind w:firstLine="420"/>
              <w:jc w:val="both"/>
            </w:pPr>
            <w:r>
              <w:rPr>
                <w:sz w:val="21"/>
              </w:rPr>
              <w:t>2.3</w:t>
            </w:r>
            <w:r>
              <w:rPr>
                <w:sz w:val="21"/>
              </w:rPr>
              <w:t>通过但不限于与触电新闻、学习强国、网易新闻等实现深度联动，实现图文、视频推送，覆盖多个新媒体平台。</w:t>
            </w:r>
          </w:p>
          <w:p>
            <w:pPr>
              <w:jc w:val="both"/>
            </w:pPr>
            <w:r>
              <w:rPr>
                <w:b/>
                <w:sz w:val="21"/>
              </w:rPr>
              <w:t>四、项目服务要求</w:t>
            </w:r>
          </w:p>
          <w:p>
            <w:pPr>
              <w:ind w:firstLine="420"/>
              <w:jc w:val="both"/>
            </w:pPr>
            <w:r>
              <w:rPr>
                <w:sz w:val="21"/>
              </w:rPr>
              <w:t>1</w:t>
            </w:r>
            <w:r>
              <w:rPr>
                <w:sz w:val="21"/>
              </w:rPr>
              <w:t>.</w:t>
            </w:r>
            <w:r>
              <w:rPr>
                <w:sz w:val="21"/>
              </w:rPr>
              <w:t>成交人电视媒体应能覆盖粤港澳地区及海外地区；</w:t>
            </w:r>
          </w:p>
          <w:p>
            <w:pPr>
              <w:ind w:firstLine="420"/>
              <w:jc w:val="both"/>
            </w:pPr>
            <w:r>
              <w:rPr>
                <w:sz w:val="21"/>
              </w:rPr>
              <w:t>2.</w:t>
            </w:r>
            <w:r>
              <w:rPr>
                <w:sz w:val="21"/>
              </w:rPr>
              <w:t>成交人应具备良好的视频制作、媒体发布、维护和执行能力，具有良好的项目执行团队；</w:t>
            </w:r>
          </w:p>
          <w:p>
            <w:pPr>
              <w:ind w:firstLine="420"/>
              <w:jc w:val="both"/>
            </w:pPr>
            <w:r>
              <w:rPr>
                <w:sz w:val="21"/>
              </w:rPr>
              <w:t>3.</w:t>
            </w:r>
            <w:r>
              <w:rPr>
                <w:sz w:val="21"/>
              </w:rPr>
              <w:t>成交人应具备在相</w:t>
            </w:r>
            <w:r>
              <w:rPr>
                <w:color w:val="000000"/>
                <w:sz w:val="21"/>
              </w:rPr>
              <w:t>关媒体平台投放的资质或能力（提供承诺函形式响应，格式自拟）。</w:t>
            </w:r>
          </w:p>
          <w:p>
            <w:pPr>
              <w:jc w:val="both"/>
            </w:pPr>
            <w:r>
              <w:rPr>
                <w:b/>
                <w:sz w:val="21"/>
              </w:rPr>
              <w:t>五、其他服务要求</w:t>
            </w:r>
          </w:p>
          <w:p>
            <w:pPr>
              <w:ind w:firstLine="420"/>
              <w:jc w:val="both"/>
            </w:pPr>
            <w:r>
              <w:rPr>
                <w:sz w:val="21"/>
              </w:rPr>
              <w:t>（一）服务计划要求：</w:t>
            </w:r>
          </w:p>
          <w:p>
            <w:pPr>
              <w:ind w:firstLine="420"/>
              <w:jc w:val="both"/>
            </w:pPr>
            <w:r>
              <w:rPr>
                <w:sz w:val="21"/>
              </w:rPr>
              <w:t>成交供应商应制定详尽的工作计划，全面落实执行并完成项目任务及相关工作内容。及时向采购人报告有关服务内容的规定进度、完成情况和当前时间段的工作状况，以及下一个时间段计划的工作内容，并应针对项目的实际进展情况提出建议。</w:t>
            </w:r>
          </w:p>
          <w:p>
            <w:pPr>
              <w:ind w:firstLine="420"/>
              <w:jc w:val="both"/>
            </w:pPr>
            <w:r>
              <w:rPr>
                <w:sz w:val="21"/>
              </w:rPr>
              <w:t>（二）成交供应商应为本项目提供分工组织明确的服务架构并制定各岗位人员的工作职责及工作制度，全面落实执行并完成项目任务及相关工作内容。及时向采购人报告有关各项工作的进度、完成情况及效果，并应针对文化和旅游宣传推广提出优化建议。</w:t>
            </w:r>
          </w:p>
          <w:p>
            <w:pPr>
              <w:ind w:firstLine="420"/>
              <w:jc w:val="both"/>
            </w:pPr>
            <w:r>
              <w:rPr>
                <w:sz w:val="21"/>
              </w:rPr>
              <w:t>（三）知识产权及服务成果要求：</w:t>
            </w:r>
          </w:p>
          <w:p>
            <w:pPr>
              <w:ind w:firstLine="420"/>
              <w:jc w:val="both"/>
            </w:pPr>
            <w:r>
              <w:rPr>
                <w:sz w:val="21"/>
              </w:rPr>
              <w:t>1.</w:t>
            </w:r>
            <w:r>
              <w:rPr>
                <w:sz w:val="21"/>
              </w:rPr>
              <w:t>成交供应商提供采购人使用或交付采购人的所有软件，包括系统软件、应用软件、工具软件等必须具有在中国境内的合法使用权或版权的正版软件，涉及到任何第三方提出侵权或知识产权的起诉及支付版税等一切费用和责任，由成交供应商承担。因此而造成采购人承担赔偿等责任的，采购人有权向成交供应商追偿。</w:t>
            </w:r>
          </w:p>
          <w:p>
            <w:pPr>
              <w:ind w:firstLine="420"/>
              <w:jc w:val="both"/>
            </w:pPr>
            <w:r>
              <w:rPr>
                <w:sz w:val="21"/>
              </w:rPr>
              <w:t>2.</w:t>
            </w:r>
            <w:r>
              <w:rPr>
                <w:sz w:val="21"/>
              </w:rPr>
              <w:t>成交供应商需对所有成果、产品的知识产权负有瑕疵担保责任，因使用未被授权使用的技术、影音素材、系统软件、通用软件等知识产权问题引起的纠纷所产生的所有责任及费用由成交供应商自行承担。成交供应商提供采购人使用或交付采购人的网页、图片、视频、文字等全部创作及制作宣传推广的内容不得侵犯采购人及第三方知识产权，涉及到任何第三方提出侵权或知识产权的起诉及支付版税等一切费用和责任，由成交供应商承担。因此而造成采购人承担赔偿等责任的，采购人有权向成交供应商追偿。</w:t>
            </w:r>
          </w:p>
          <w:p>
            <w:pPr>
              <w:ind w:firstLine="420"/>
              <w:jc w:val="both"/>
            </w:pPr>
            <w:r>
              <w:rPr>
                <w:sz w:val="21"/>
              </w:rPr>
              <w:t>3.</w:t>
            </w:r>
            <w:r>
              <w:rPr>
                <w:sz w:val="21"/>
              </w:rPr>
              <w:t>履行本合同服务工作而产生的所有技术创新、发明专利、研究成果、网页、图片、视频、文字等全部创作，以及制作发布的内容的知识产权归采购人所有。</w:t>
            </w:r>
          </w:p>
          <w:p>
            <w:pPr>
              <w:ind w:firstLine="420"/>
              <w:jc w:val="both"/>
            </w:pPr>
            <w:r>
              <w:rPr>
                <w:sz w:val="21"/>
              </w:rPr>
              <w:t>（四）成交供应商及其服务人员对本项目服务过程中所涉及的所有采购人不允许公开发布的信息、文稿等保密信息负有保密责任。</w:t>
            </w:r>
          </w:p>
          <w:p>
            <w:pPr>
              <w:ind w:firstLine="420"/>
              <w:jc w:val="both"/>
            </w:pPr>
            <w:r>
              <w:rPr>
                <w:sz w:val="21"/>
              </w:rPr>
              <w:t>（五）成交供应商不得将本项目服务进行转包或分包。</w:t>
            </w:r>
          </w:p>
          <w:p>
            <w:pPr>
              <w:jc w:val="both"/>
            </w:pPr>
            <w:r>
              <w:rPr>
                <w:b/>
                <w:sz w:val="21"/>
              </w:rPr>
              <w:t>六、报价要求</w:t>
            </w:r>
          </w:p>
          <w:p>
            <w:pPr>
              <w:ind w:firstLine="420"/>
              <w:jc w:val="both"/>
            </w:pPr>
            <w:r>
              <w:rPr>
                <w:sz w:val="21"/>
              </w:rPr>
              <w:t>供应商报价已必须包含但不限于雇员费用，策划费用，媒体投放费用，素材收集、购置费用，平面或视频等各类成果制作费用，各类工具设备材料费用，版权专利，全额含税发票所有不可预见的隐含费用及一切技术和服务费（含相关技术指导与培训费），以及供应商认为完成本项目及合同实施过程中应预见和不可预见的其他一切含税费用。采购人不承担其他任何费用。</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1.采购代理机构：本项目是指广东德信行招标有限公司，负责整个采购活动的组织，依法负责编制和发布磋商文件，对磋商文件拥有最终的解释权，不以任何身份出任磋商小组成员。</w:t>
      </w:r>
    </w:p>
    <w:p>
      <w:pPr>
        <w:ind w:firstLine="480"/>
      </w:pPr>
      <w:r>
        <w:rPr/>
        <w:t>2.采购人：本项目是指</w:t>
      </w:r>
      <w:r>
        <w:rPr/>
        <w:t>广东省文化和旅游厅（本部）</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采购机构代理服务收费标准：（1）以项目中标总金额作为招标代理服务费的计算基数； （2）招标代理服务费采用差额定率累进法进行计算，参照中华人民共和国国家发展计划委员会颁发的计价格〔2002〕1980号文规定的标准费率，货物类项目按照以下标准计取： 100万元以下的部分，按照1.5%计取； 100-500万元的部分，按照0.8%计取； 500-1000万元的部分，按照0.45%计取； 1000-5000万元的部分，按照0.25%计取。</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r>
              <w:rPr/>
              <w:t>（1）加密的电子响应文件 1 份（需在递交响应文件截止时间前成功上传至“云平台项目采购系统”）。</w:t>
            </w:r>
          </w:p>
          <w:p>
            <w:r>
              <w:rPr/>
              <w:t>（2）若现场无法使用系统进行电子开启、评审的，供应商须在开启现场递交非加密电子版响应文件U盘（或光盘）</w:t>
            </w:r>
            <w:r>
              <w:rPr/>
              <w:t>1</w:t>
            </w:r>
            <w:r>
              <w:rPr/>
              <w:t>份。供应商保证该后备步骤。</w:t>
            </w:r>
          </w:p>
          <w:p>
            <w:r>
              <w:rPr/>
              <w:t>（3）纸质响应文件正本</w:t>
            </w:r>
            <w:r>
              <w:rPr/>
              <w:t>1</w:t>
            </w:r>
            <w:r>
              <w:rPr/>
              <w:t>份，纸质响应文件副本</w:t>
            </w:r>
            <w:r>
              <w:rPr/>
              <w:t>2</w:t>
            </w:r>
            <w:r>
              <w:rPr/>
              <w:t>份。供应商须满足上述事项“一、电子响应文件”中（1）或（2）的要求，和“二、纸质响应文件”的要求。请保证电子投标文件应与纸质投标文件（如有）一致，如不一致时以电子投标文件为准。</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r>
              <w:rPr/>
              <w:t>60分钟</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微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广东德信行招标有限公司</w:t>
      </w:r>
      <w:r>
        <w:rPr/>
        <w:t>代收。具体操作要求详见</w:t>
      </w:r>
      <w:r>
        <w:rPr/>
        <w:t>广东德信行招标有限公司</w:t>
      </w:r>
      <w:r>
        <w:rPr/>
        <w:t>有关指引，递交事宜请自行咨询</w:t>
      </w:r>
      <w:r>
        <w:rPr/>
        <w:t>广东德信行招标有限公司</w:t>
      </w:r>
      <w:r>
        <w:rPr/>
        <w:t>；请各供应商在响应文件递交截止时间前按须知前附表规定的金额递交至</w:t>
      </w:r>
      <w:r>
        <w:rPr/>
        <w:t>广东德信行招标有限公司</w:t>
      </w:r>
      <w:r>
        <w:rPr/>
        <w:t>，到账情况以开启时</w:t>
      </w:r>
      <w:r>
        <w:rPr/>
        <w:t>广东德信行招标有限公司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编制响应文件同时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（3）如需使用备用电子响应文件解密时，在规定的解密时间内无法提供备用电子响应文件或提供的备用电子响应文件与加密的电子响应文件版本不一致（即两份文件不是投标客户端编制同时生成的）。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杨先生</w:t>
      </w:r>
    </w:p>
    <w:p>
      <w:pPr>
        <w:ind w:firstLine="480"/>
      </w:pPr>
      <w:r>
        <w:rPr/>
        <w:t>电话：</w:t>
      </w:r>
      <w:r>
        <w:rPr/>
        <w:t>020-87085188</w:t>
      </w:r>
    </w:p>
    <w:p>
      <w:pPr>
        <w:ind w:firstLine="480"/>
      </w:pPr>
      <w:r>
        <w:rPr/>
        <w:t>传真：</w:t>
      </w:r>
      <w:r>
        <w:rPr/>
        <w:t>020-87085188</w:t>
      </w:r>
    </w:p>
    <w:p>
      <w:pPr>
        <w:ind w:firstLine="480"/>
      </w:pPr>
      <w:r>
        <w:rPr/>
        <w:t>邮箱：</w:t>
      </w:r>
      <w:r>
        <w:rPr/>
        <w:t>dxh@dxhtender.com</w:t>
      </w:r>
    </w:p>
    <w:p>
      <w:pPr>
        <w:ind w:firstLine="480"/>
      </w:pPr>
      <w:r>
        <w:rPr/>
        <w:t>地址：</w:t>
      </w:r>
      <w:r>
        <w:rPr/>
        <w:t>广州市天河区天寿路31号江河大厦2708</w:t>
      </w:r>
    </w:p>
    <w:p>
      <w:pPr>
        <w:ind w:firstLine="480"/>
      </w:pPr>
      <w:r>
        <w:rPr/>
        <w:t>邮编：</w:t>
      </w:r>
      <w:r>
        <w:rPr/>
        <w:t>510610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(2022年度大湾区文化旅游宣传推广)：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广东德信行招标有限公司</w:t>
      </w:r>
      <w:r>
        <w:rPr/>
        <w:t>统一对外发布。</w:t>
      </w:r>
    </w:p>
    <w:p>
      <w:pPr>
        <w:ind w:firstLine="480"/>
      </w:pPr>
      <w:r>
        <w:rPr/>
        <w:t>（2）对</w:t>
      </w:r>
      <w:r>
        <w:rPr/>
        <w:t>广东德信行招标有限公司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采购包1（2022年度大湾区文化旅游宣传推广）：</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2%</w:t>
            </w:r>
          </w:p>
        </w:tc>
        <w:tc>
          <w:tcPr>
            <w:tcW w:type="dxa" w:w="2160"/>
          </w:tcPr>
          <w:p>
            <w:pPr>
              <w:jc w:val="left"/>
            </w:pPr>
            <w:r>
              <w:rPr/>
              <w:t>a)所投产品(针对非政府强制采购产品)获得有效期内的节能产品认证证书的，节能产品投标报价占总投标报价比例在80%或以上的，对节能产品的价格给予2%的扣除，在80%以下的，对节能产品的价格给予1%的扣除，用扣除后的价格参与评审。（提供节能产品认证证书）。 b)所投产品(针对非政府强制采购产品)获得有效期内的环境标志产品认证证书的，环境标志产品投标报价占总投标报价比例在80%或以上的，对环境标志产品的价格给予2%的扣除，在80%以下的，对环境标志产品的价格给予1%的扣除，用扣除后的价格参与评审。（提供环境标志产品认证证书）。 c)对属于强制采购的节能产品，节能要求作为实质性响应指标，不再享受评审优惠。</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微企业声明函》；中小微企业作为联合体一方参与政府采购活动，且联合体协议书中约定，小型、微型企业的协议合同金额占到联合体协议合同总金额30%以上的，应附中小微企业的《中小微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采购包1（2022年度大湾区文化旅游宣传推广）：</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具有良好的商业信誉和健全的财务会计制度</w:t>
            </w:r>
          </w:p>
        </w:tc>
        <w:tc>
          <w:tcPr>
            <w:tcW w:type="dxa" w:w="4238"/>
          </w:tcPr>
          <w:p>
            <w:r>
              <w:rPr/>
              <w:t>提供2021年度财务状况报告或2022年至今任意1个月的财务状况报告复印件，或银行出具的资信证明材料复印件。</w:t>
            </w:r>
          </w:p>
        </w:tc>
      </w:tr>
      <w:tr>
        <w:tc>
          <w:tcPr>
            <w:tcW w:type="dxa" w:w="890"/>
          </w:tcPr>
          <w:p>
            <w:r>
              <w:rPr/>
              <w:t>3</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4</w:t>
            </w:r>
          </w:p>
        </w:tc>
        <w:tc>
          <w:tcPr>
            <w:tcW w:type="dxa" w:w="3178"/>
          </w:tcPr>
          <w:p>
            <w:r>
              <w:rPr/>
              <w:t>有依法缴纳税收和社会保障资金的良好记录</w:t>
            </w:r>
          </w:p>
        </w:tc>
        <w:tc>
          <w:tcPr>
            <w:tcW w:type="dxa" w:w="4238"/>
          </w:tcPr>
          <w:p>
            <w:r>
              <w:rPr/>
              <w:t>提供2022年至今任意1个月缴纳税收凭据证明材料复印件；如依法免税的，应提供相应文件证明；提供2022年至今任意1个月缴纳社会保险的凭据证明材料复印件；如依法不需要缴纳社会保障资金的，应提供相应文件证明。</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较大数额罚款按照发出行政处罚决定书部门所在省级政府，或实行垂直领导的国务院有关行政主管部门制定的较大数额罚款标准，或罚款决定之前需要举行听证会的金额标准来认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管理关系的不同供应商，不得同时参加本采购项目（或采购包）投标（响应）。 为本项目提供整体设计、 规范编制或者项目管理、监理、检测等服务的供应商，不得再参与本项目投标（响应）。投标（报价）函相关承诺要求内容。</w:t>
            </w:r>
          </w:p>
        </w:tc>
      </w:tr>
      <w:tr>
        <w:tc>
          <w:tcPr>
            <w:tcW w:type="dxa" w:w="890"/>
          </w:tcPr>
          <w:p>
            <w:r>
              <w:rPr/>
              <w:t>8</w:t>
            </w:r>
          </w:p>
        </w:tc>
        <w:tc>
          <w:tcPr>
            <w:tcW w:type="dxa" w:w="3178"/>
          </w:tcPr>
          <w:p>
            <w:r>
              <w:rPr/>
              <w:t>本项目的特定资格要求</w:t>
            </w:r>
          </w:p>
        </w:tc>
        <w:tc>
          <w:tcPr>
            <w:tcW w:type="dxa" w:w="4238"/>
          </w:tcPr>
          <w:p>
            <w:r>
              <w:rPr/>
              <w:t>供应商持有《广播电视节目制作经营许可证》（如国家另有规定，则适用其规定）。</w:t>
            </w:r>
          </w:p>
        </w:tc>
      </w:tr>
      <w:tr>
        <w:tc>
          <w:tcPr>
            <w:tcW w:type="dxa" w:w="890"/>
          </w:tcPr>
          <w:p>
            <w:r>
              <w:rPr/>
              <w:t>9</w:t>
            </w:r>
          </w:p>
        </w:tc>
        <w:tc>
          <w:tcPr>
            <w:tcW w:type="dxa" w:w="3178"/>
          </w:tcPr>
          <w:p>
            <w:r>
              <w:rPr/>
              <w:t>本项目的特定资格要求</w:t>
            </w:r>
          </w:p>
        </w:tc>
        <w:tc>
          <w:tcPr>
            <w:tcW w:type="dxa" w:w="4238"/>
          </w:tcPr>
          <w:p>
            <w:r>
              <w:rPr/>
              <w:t>已登记报名并获取本项目采购文件的供应商。</w:t>
            </w:r>
          </w:p>
        </w:tc>
      </w:tr>
      <w:tr>
        <w:tc>
          <w:tcPr>
            <w:tcW w:type="dxa" w:w="890"/>
          </w:tcPr>
          <w:p>
            <w:r>
              <w:rPr/>
              <w:t>10</w:t>
            </w:r>
          </w:p>
        </w:tc>
        <w:tc>
          <w:tcPr>
            <w:tcW w:type="dxa" w:w="3178"/>
          </w:tcPr>
          <w:p>
            <w:r>
              <w:rPr/>
              <w:t>落实政府采购政策需满足的资格要求</w:t>
            </w:r>
          </w:p>
        </w:tc>
        <w:tc>
          <w:tcPr>
            <w:tcW w:type="dxa" w:w="4238"/>
          </w:tcPr>
          <w:p>
            <w:r>
              <w:rPr/>
              <w:t>本项目不属于专门面向中小企业采购的项目。本项目采购标的对应行业为：其他未列明行业。</w:t>
            </w:r>
          </w:p>
        </w:tc>
      </w:tr>
    </w:tbl>
    <w:p/>
    <w:p>
      <w:pPr>
        <w:ind w:firstLine="480"/>
      </w:pPr>
      <w:r>
        <w:rPr/>
        <w:t>表二符合性审查表：</w:t>
      </w:r>
    </w:p>
    <w:p>
      <w:pPr>
        <w:ind w:firstLine="480"/>
      </w:pPr>
    </w:p>
    <w:p/>
    <w:p>
      <w:r>
        <w:rPr/>
        <w:t>采购包1（2022年度大湾区文化旅游宣传推广）：</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响应有效期</w:t>
            </w:r>
          </w:p>
        </w:tc>
        <w:tc>
          <w:tcPr>
            <w:tcW w:type="dxa" w:w="4238"/>
          </w:tcPr>
          <w:p>
            <w:r>
              <w:rPr/>
              <w:t>响应截止日起90天</w:t>
            </w:r>
          </w:p>
        </w:tc>
      </w:tr>
      <w:tr>
        <w:tc>
          <w:tcPr>
            <w:tcW w:type="dxa" w:w="890"/>
          </w:tcPr>
          <w:p>
            <w:r>
              <w:rPr/>
              <w:t>2</w:t>
            </w:r>
          </w:p>
        </w:tc>
        <w:tc>
          <w:tcPr>
            <w:tcW w:type="dxa" w:w="3178"/>
          </w:tcPr>
          <w:p>
            <w:r>
              <w:rPr/>
              <w:t>响应报价</w:t>
            </w:r>
          </w:p>
        </w:tc>
        <w:tc>
          <w:tcPr>
            <w:tcW w:type="dxa" w:w="4238"/>
          </w:tcPr>
          <w:p>
            <w:r>
              <w:rPr/>
              <w:t>响应报价没有超出最高限价</w:t>
            </w:r>
          </w:p>
        </w:tc>
      </w:tr>
      <w:tr>
        <w:tc>
          <w:tcPr>
            <w:tcW w:type="dxa" w:w="890"/>
          </w:tcPr>
          <w:p>
            <w:r>
              <w:rPr/>
              <w:t>3</w:t>
            </w:r>
          </w:p>
        </w:tc>
        <w:tc>
          <w:tcPr>
            <w:tcW w:type="dxa" w:w="3178"/>
          </w:tcPr>
          <w:p>
            <w:r>
              <w:rPr/>
              <w:t>签署、盖章</w:t>
            </w:r>
          </w:p>
        </w:tc>
        <w:tc>
          <w:tcPr>
            <w:tcW w:type="dxa" w:w="4238"/>
          </w:tcPr>
          <w:p>
            <w:r>
              <w:rPr/>
              <w:t>按照磋商文件规定要求签署、盖章且磋商文件有法定代表人签署本人姓名（或印盖本人姓名章），或签署人有法定代表人有效授权书的</w:t>
            </w:r>
          </w:p>
        </w:tc>
      </w:tr>
      <w:tr>
        <w:tc>
          <w:tcPr>
            <w:tcW w:type="dxa" w:w="890"/>
          </w:tcPr>
          <w:p>
            <w:r>
              <w:rPr/>
              <w:t>4</w:t>
            </w:r>
          </w:p>
        </w:tc>
        <w:tc>
          <w:tcPr>
            <w:tcW w:type="dxa" w:w="3178"/>
          </w:tcPr>
          <w:p>
            <w:r>
              <w:rPr/>
              <w:t>标注“★”的条款</w:t>
            </w:r>
          </w:p>
        </w:tc>
        <w:tc>
          <w:tcPr>
            <w:tcW w:type="dxa" w:w="4238"/>
          </w:tcPr>
          <w:p>
            <w:r>
              <w:rPr/>
              <w:t>完全满足磋商文件中标注“★”的条款</w:t>
            </w:r>
          </w:p>
        </w:tc>
      </w:tr>
      <w:tr>
        <w:tc>
          <w:tcPr>
            <w:tcW w:type="dxa" w:w="890"/>
          </w:tcPr>
          <w:p>
            <w:r>
              <w:rPr/>
              <w:t>5</w:t>
            </w:r>
          </w:p>
        </w:tc>
        <w:tc>
          <w:tcPr>
            <w:tcW w:type="dxa" w:w="3178"/>
          </w:tcPr>
          <w:p>
            <w:r>
              <w:rPr/>
              <w:t>响应无效的情形</w:t>
            </w:r>
          </w:p>
        </w:tc>
        <w:tc>
          <w:tcPr>
            <w:tcW w:type="dxa" w:w="4238"/>
          </w:tcPr>
          <w:p>
            <w:r>
              <w:rPr/>
              <w:t>未出现有关法律、法规、规章或磋商文件规定的属于响应无效的情形</w:t>
            </w:r>
          </w:p>
        </w:tc>
      </w:tr>
      <w:tr>
        <w:tc>
          <w:tcPr>
            <w:tcW w:type="dxa" w:w="890"/>
          </w:tcPr>
          <w:p>
            <w:r>
              <w:rPr/>
              <w:t>6</w:t>
            </w:r>
          </w:p>
        </w:tc>
        <w:tc>
          <w:tcPr>
            <w:tcW w:type="dxa" w:w="3178"/>
          </w:tcPr>
          <w:p>
            <w:r>
              <w:rPr/>
              <w:t>其他</w:t>
            </w:r>
          </w:p>
        </w:tc>
        <w:tc>
          <w:tcPr>
            <w:tcW w:type="dxa" w:w="4238"/>
          </w:tcPr>
          <w:p>
            <w:r>
              <w:rPr/>
              <w:t>没有其他未实质性响应文件要求的</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采购包12022年度大湾区文化旅游宣传推广</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商务部分45.0分</w:t>
            </w:r>
          </w:p>
          <w:p>
            <w:r>
              <w:rPr/>
              <w:t>技术部分45.0分</w:t>
            </w:r>
          </w:p>
          <w:p>
            <w:r>
              <w:rPr/>
              <w:t>报价得分10.0分</w:t>
            </w:r>
          </w:p>
        </w:tc>
      </w:tr>
      <w:tr>
        <w:tc>
          <w:tcPr>
            <w:tcW w:type="dxa" w:w="922"/>
            <w:gridSpan w:val="2"/>
            <w:vMerge w:val="restart"/>
          </w:tcPr>
          <w:p>
            <w:pPr>
              <w:jc w:val="center"/>
            </w:pPr>
            <w:r>
              <w:rPr/>
              <w:t>技术部分</w:t>
            </w:r>
          </w:p>
        </w:tc>
        <w:tc>
          <w:tcPr>
            <w:tcW w:type="dxa" w:w="2307"/>
          </w:tcPr>
          <w:p>
            <w:pPr>
              <w:jc w:val="left"/>
            </w:pPr>
            <w:r>
              <w:rPr/>
              <w:t>对项目的理解 (5.0分)</w:t>
            </w:r>
          </w:p>
        </w:tc>
        <w:tc>
          <w:tcPr>
            <w:tcW w:type="dxa" w:w="5076"/>
          </w:tcPr>
          <w:p>
            <w:pPr>
              <w:jc w:val="left"/>
            </w:pPr>
            <w:r>
              <w:rPr/>
              <w:t>根据供应商对项目理解的情况进行评分： 1. 准确把握项目目标，对项目重点难点分析到位，并能对项目要求进行正确和合理的阐述，完全满足且优于用户需求，得5分； 2. 基本把握项目目标，对项目重点难点进行分析，并能对项目要求进行基本阐述， 满足用户需求得3分； 3. 对项目理解一般，认识一般,未能对项目要求进行简单阐述，基本满足用户需求，得1分。  4. 完全没有相关内容的，得0分。</w:t>
            </w:r>
          </w:p>
        </w:tc>
      </w:tr>
      <w:tr>
        <w:tc>
          <w:tcPr>
            <w:tcW w:type="dxa" w:w="922"/>
            <w:gridSpan w:val="2"/>
            <w:vMerge/>
          </w:tcPr>
          <w:p/>
        </w:tc>
        <w:tc>
          <w:tcPr>
            <w:tcW w:type="dxa" w:w="2307"/>
          </w:tcPr>
          <w:p>
            <w:pPr>
              <w:jc w:val="left"/>
            </w:pPr>
            <w:r>
              <w:rPr/>
              <w:t>用户需求响应情况 (5.0分)</w:t>
            </w:r>
          </w:p>
        </w:tc>
        <w:tc>
          <w:tcPr>
            <w:tcW w:type="dxa" w:w="5076"/>
          </w:tcPr>
          <w:p>
            <w:pPr>
              <w:jc w:val="left"/>
            </w:pPr>
            <w:r>
              <w:rPr/>
              <w:t>根据供应商对本项目用户需求的整体响应情况进行评分： 1. 有优于用户需求要求的，得5分； 2. 满足用户需求要求的，得3分； 3. 有不满足用户需求要求的，得0分。</w:t>
            </w:r>
          </w:p>
        </w:tc>
      </w:tr>
      <w:tr>
        <w:tc>
          <w:tcPr>
            <w:tcW w:type="dxa" w:w="922"/>
            <w:gridSpan w:val="2"/>
            <w:vMerge/>
          </w:tcPr>
          <w:p/>
        </w:tc>
        <w:tc>
          <w:tcPr>
            <w:tcW w:type="dxa" w:w="2307"/>
          </w:tcPr>
          <w:p>
            <w:pPr>
              <w:jc w:val="left"/>
            </w:pPr>
            <w:r>
              <w:rPr/>
              <w:t>实施方案 (20.0分)</w:t>
            </w:r>
          </w:p>
        </w:tc>
        <w:tc>
          <w:tcPr>
            <w:tcW w:type="dxa" w:w="5076"/>
          </w:tcPr>
          <w:p>
            <w:pPr>
              <w:jc w:val="left"/>
            </w:pPr>
            <w:r>
              <w:rPr/>
              <w:t>根据供应商对本项目拟定的实施方案（至少应包括实施服务工作流程、管理制度、应急方案等）进行评分： 1. 方案详细具体，合理可行，完全满足用户需求的，得20分； 2. 方案比较合理可行，能满足用户需求的，得15分； 3. 方案基本满足用户需求，但可行性一般的，得10分； 4. 无相关描述，得0分。</w:t>
            </w:r>
          </w:p>
        </w:tc>
      </w:tr>
      <w:tr>
        <w:tc>
          <w:tcPr>
            <w:tcW w:type="dxa" w:w="922"/>
            <w:gridSpan w:val="2"/>
            <w:vMerge/>
          </w:tcPr>
          <w:p/>
        </w:tc>
        <w:tc>
          <w:tcPr>
            <w:tcW w:type="dxa" w:w="2307"/>
          </w:tcPr>
          <w:p>
            <w:pPr>
              <w:jc w:val="left"/>
            </w:pPr>
            <w:r>
              <w:rPr/>
              <w:t>质量保证和售后服务方案 (10.0分)</w:t>
            </w:r>
          </w:p>
        </w:tc>
        <w:tc>
          <w:tcPr>
            <w:tcW w:type="dxa" w:w="5076"/>
          </w:tcPr>
          <w:p>
            <w:pPr>
              <w:jc w:val="left"/>
            </w:pPr>
            <w:r>
              <w:rPr/>
              <w:t>根据供应商的质量和售后服务承诺（包括响应时间、售后服务承诺、售后服务体系、售后服务工作流程等）进行评分： 1. 响应快捷、到场迅速、售后承诺具体全面，售后服务体系、售后服务工作流程清晰可行，手段科学，得10分； 2. 响应时间、售后承诺较好，售后服务体系、售后服务工作流程较好，得7分； 3. 响应时间、售后承诺一般，售后服务体系、售后服务工作一般，得4分； 4. 响应时间、售后承诺有欠缺的，售后服务体系、售后服务工作流程不可行，得0分。</w:t>
            </w:r>
          </w:p>
        </w:tc>
      </w:tr>
      <w:tr>
        <w:tc>
          <w:tcPr>
            <w:tcW w:type="dxa" w:w="922"/>
            <w:gridSpan w:val="2"/>
            <w:vMerge/>
          </w:tcPr>
          <w:p/>
        </w:tc>
        <w:tc>
          <w:tcPr>
            <w:tcW w:type="dxa" w:w="2307"/>
          </w:tcPr>
          <w:p>
            <w:pPr>
              <w:jc w:val="left"/>
            </w:pPr>
            <w:r>
              <w:rPr/>
              <w:t>合理化建议 (5.0分)</w:t>
            </w:r>
          </w:p>
        </w:tc>
        <w:tc>
          <w:tcPr>
            <w:tcW w:type="dxa" w:w="5076"/>
          </w:tcPr>
          <w:p>
            <w:pPr>
              <w:jc w:val="left"/>
            </w:pPr>
            <w:r>
              <w:rPr/>
              <w:t>根据用户需求提出合理化建议进行综合评分： 1. 建议合理，切合项目实施需要，操作可行的，得5分； 2. 建议较合理，比较切合项目实施需要，操作较可行的，得3分； 3. 建议合理性一般，基本切合项目实施需要，操作可行性一般的，得1分。 4. 无相关描述，得0分。</w:t>
            </w:r>
          </w:p>
        </w:tc>
      </w:tr>
      <w:tr>
        <w:tc>
          <w:tcPr>
            <w:tcW w:type="dxa" w:w="922"/>
            <w:gridSpan w:val="2"/>
            <w:vMerge w:val="restart"/>
          </w:tcPr>
          <w:p>
            <w:pPr>
              <w:jc w:val="center"/>
            </w:pPr>
            <w:r>
              <w:rPr/>
              <w:t>商务部分</w:t>
            </w:r>
          </w:p>
        </w:tc>
        <w:tc>
          <w:tcPr>
            <w:tcW w:type="dxa" w:w="2307"/>
          </w:tcPr>
          <w:p>
            <w:pPr>
              <w:jc w:val="left"/>
            </w:pPr>
            <w:r>
              <w:rPr/>
              <w:t>项目业绩 (10.0分)</w:t>
            </w:r>
          </w:p>
        </w:tc>
        <w:tc>
          <w:tcPr>
            <w:tcW w:type="dxa" w:w="5076"/>
          </w:tcPr>
          <w:p>
            <w:pPr>
              <w:jc w:val="left"/>
            </w:pPr>
            <w:r>
              <w:rPr/>
              <w:t>自2019年1月1日起至磋商之日止承接过类似宣传类项目，每一个得1分，满分10分。 注：项目业绩情况须提供业绩合同复印件，以合同签订时间为准，无签订时间或无法辨识时间的，不得分；以上资料不提供或提供不全不得分；证明材料不清晰无法辨认的不得分。</w:t>
            </w:r>
          </w:p>
        </w:tc>
      </w:tr>
      <w:tr>
        <w:tc>
          <w:tcPr>
            <w:tcW w:type="dxa" w:w="922"/>
            <w:gridSpan w:val="2"/>
            <w:vMerge/>
          </w:tcPr>
          <w:p/>
        </w:tc>
        <w:tc>
          <w:tcPr>
            <w:tcW w:type="dxa" w:w="2307"/>
          </w:tcPr>
          <w:p>
            <w:pPr>
              <w:jc w:val="left"/>
            </w:pPr>
            <w:r>
              <w:rPr/>
              <w:t>供应商资信情况 (9.0分)</w:t>
            </w:r>
          </w:p>
        </w:tc>
        <w:tc>
          <w:tcPr>
            <w:tcW w:type="dxa" w:w="5076"/>
          </w:tcPr>
          <w:p>
            <w:pPr>
              <w:jc w:val="left"/>
            </w:pPr>
            <w:r>
              <w:rPr/>
              <w:t>1. 供应商具有有效期内的质量管理体系认证证书、环境管理体系认证证书、职业健康安全管理体系认证证书，每一个得2分，满分6分。 注：提供证书复印件并加盖公章，“新成立企业”提供所在地申报该证书的具体时间要求证明文件可得分，“新成立企业”指成立时间未达到该证书评价年度的企业。 2. 自2019年1月1日起，供应商纳-税-信-用-等-级为B级或以上得3分，C级得1分，新设立企业取得M级得3分，其他不得分。以证书或牌匾的等相关证明文件的发证日期为准。（“新设立企业”指从首次在税务机关办理涉税事宜之日起时间不满一个评价年度的企业。评价年度是指公历年度，即1月1日至12月31日。） 注：提供相关证明材料复印件加盖公章，不提供不得分。</w:t>
            </w:r>
          </w:p>
        </w:tc>
      </w:tr>
      <w:tr>
        <w:tc>
          <w:tcPr>
            <w:tcW w:type="dxa" w:w="922"/>
            <w:gridSpan w:val="2"/>
            <w:vMerge/>
          </w:tcPr>
          <w:p/>
        </w:tc>
        <w:tc>
          <w:tcPr>
            <w:tcW w:type="dxa" w:w="2307"/>
          </w:tcPr>
          <w:p>
            <w:pPr>
              <w:jc w:val="left"/>
            </w:pPr>
            <w:r>
              <w:rPr/>
              <w:t>人员投入 (9.0分)</w:t>
            </w:r>
          </w:p>
        </w:tc>
        <w:tc>
          <w:tcPr>
            <w:tcW w:type="dxa" w:w="5076"/>
          </w:tcPr>
          <w:p>
            <w:pPr>
              <w:jc w:val="left"/>
            </w:pPr>
            <w:r>
              <w:rPr/>
              <w:t>1. 拟投入本项目的项目负责人具有相关专业（如编导/主持人/编辑/导演/编剧）中级及以上职称，且2019年1月1日至磋商之日止具有类似业绩项目负责人经验的得3分，仅具备其中1项，得1分。 本项最高得3分。 2. 拟投入本项目的技术人员（项目负责人除外），具有相关传媒专业学历（如影视/新闻/传播/广告等），硕士或以上每个得2分，本科每个得1分。 本项最高得6分。 注：（1）上述人员提供职称证书、学历证书复印件并加盖公章。（2）同一人员同时具备职称、学历等，只取对应的最高分值计一次分，不重复计分。</w:t>
            </w:r>
          </w:p>
        </w:tc>
      </w:tr>
      <w:tr>
        <w:tc>
          <w:tcPr>
            <w:tcW w:type="dxa" w:w="922"/>
            <w:gridSpan w:val="2"/>
            <w:vMerge/>
          </w:tcPr>
          <w:p/>
        </w:tc>
        <w:tc>
          <w:tcPr>
            <w:tcW w:type="dxa" w:w="2307"/>
          </w:tcPr>
          <w:p>
            <w:pPr>
              <w:jc w:val="left"/>
            </w:pPr>
            <w:r>
              <w:rPr/>
              <w:t>供应商宣传能力 (9.0分)</w:t>
            </w:r>
          </w:p>
        </w:tc>
        <w:tc>
          <w:tcPr>
            <w:tcW w:type="dxa" w:w="5076"/>
          </w:tcPr>
          <w:p>
            <w:pPr>
              <w:jc w:val="left"/>
            </w:pPr>
            <w:r>
              <w:rPr/>
              <w:t>1. 供应商具有省级或以上，并覆盖大湾区的媒体渠道资源，每提供一个得3分；本项最高得6分。 2. 供应商具有覆盖海外的渠道资源，每提供一个得3分；本项最高得3分。 注：提供有效证明材料、授权书等复印件并加盖公章，不提供不得分。</w:t>
            </w:r>
          </w:p>
        </w:tc>
      </w:tr>
      <w:tr>
        <w:tc>
          <w:tcPr>
            <w:tcW w:type="dxa" w:w="922"/>
            <w:gridSpan w:val="2"/>
            <w:vMerge/>
          </w:tcPr>
          <w:p/>
        </w:tc>
        <w:tc>
          <w:tcPr>
            <w:tcW w:type="dxa" w:w="2307"/>
          </w:tcPr>
          <w:p>
            <w:pPr>
              <w:jc w:val="left"/>
            </w:pPr>
            <w:r>
              <w:rPr/>
              <w:t>拟投入本项目的设备 (8.0分)</w:t>
            </w:r>
          </w:p>
        </w:tc>
        <w:tc>
          <w:tcPr>
            <w:tcW w:type="dxa" w:w="5076"/>
          </w:tcPr>
          <w:p>
            <w:pPr>
              <w:jc w:val="left"/>
            </w:pPr>
            <w:r>
              <w:rPr/>
              <w:t>根据供应商拟投入本项目的服务设备等配置进行评审：  1. 设备最充分、最先进，完全满足项目需求的，得8分；  2. 设备较好，基本满足项目需求的，得4分；  3. 设备一般，且存在功能欠缺或数量、质量不能完全满足项目需求的，得1分；  4. 提供的服务设备完全不能满足项目需求的，得0分。  注：响应文件中提供设备清单、对应的发票复印件或租赁协议或上级单位出具的证明材料、设备照片以及相关技术说明等资料，不提供不得分。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Pr>
        <w:jc w:val="center"/>
      </w:pPr>
    </w:p>
    <w:p>
      <w:pPr>
        <w:jc w:val="center"/>
      </w:pPr>
    </w:p>
    <w:p>
      <w:pPr>
        <w:jc w:val="center"/>
      </w:pPr>
      <w:r>
        <w:rPr>
          <w:b/>
          <w:sz w:val="44"/>
        </w:rPr>
        <w:t>广东省文化和旅游厅2022年度大湾区文化旅游宣传推广项目</w:t>
      </w:r>
    </w:p>
    <w:p>
      <w:pPr>
        <w:jc w:val="center"/>
      </w:pPr>
    </w:p>
    <w:p>
      <w:pPr>
        <w:jc w:val="center"/>
      </w:pPr>
    </w:p>
    <w:p>
      <w:pPr>
        <w:jc w:val="center"/>
      </w:pPr>
      <w:r>
        <w:rPr>
          <w:b/>
          <w:sz w:val="72"/>
        </w:rPr>
        <w:t>合同书</w:t>
      </w:r>
    </w:p>
    <w:p>
      <w:pPr>
        <w:jc w:val="center"/>
      </w:pPr>
    </w:p>
    <w:p>
      <w:pPr>
        <w:jc w:val="center"/>
      </w:pPr>
    </w:p>
    <w:p>
      <w:pPr>
        <w:jc w:val="both"/>
      </w:pPr>
      <w:r>
        <w:rPr>
          <w:b/>
          <w:sz w:val="28"/>
        </w:rPr>
        <w:t>项目名称：</w:t>
      </w:r>
      <w:r>
        <w:rPr>
          <w:b/>
          <w:sz w:val="28"/>
          <w:u w:val="single"/>
        </w:rPr>
        <w:t xml:space="preserve">                          </w:t>
      </w:r>
    </w:p>
    <w:p>
      <w:pPr>
        <w:jc w:val="both"/>
      </w:pPr>
      <w:r>
        <w:rPr>
          <w:b/>
          <w:sz w:val="28"/>
        </w:rPr>
        <w:t>合同编号：</w:t>
      </w:r>
      <w:r>
        <w:rPr>
          <w:b/>
          <w:sz w:val="28"/>
          <w:u w:val="single"/>
        </w:rPr>
        <w:t xml:space="preserve">                          </w:t>
      </w:r>
    </w:p>
    <w:p>
      <w:pPr>
        <w:jc w:val="both"/>
      </w:pPr>
      <w:r>
        <w:rPr>
          <w:b/>
          <w:sz w:val="28"/>
        </w:rPr>
        <w:t>签约地点：</w:t>
      </w:r>
      <w:r>
        <w:rPr>
          <w:b/>
          <w:sz w:val="28"/>
          <w:u w:val="single"/>
        </w:rPr>
        <w:t xml:space="preserve">                          </w:t>
      </w:r>
    </w:p>
    <w:p>
      <w:pPr>
        <w:jc w:val="both"/>
      </w:pPr>
      <w:r>
        <w:rPr>
          <w:b/>
          <w:sz w:val="28"/>
        </w:rPr>
        <w:t>签订日期：</w:t>
      </w:r>
      <w:r>
        <w:rPr>
          <w:b/>
          <w:sz w:val="28"/>
          <w:u w:val="single"/>
        </w:rPr>
        <w:t xml:space="preserve">      </w:t>
      </w:r>
      <w:r>
        <w:rPr>
          <w:b/>
          <w:sz w:val="28"/>
        </w:rPr>
        <w:t>年</w:t>
      </w:r>
      <w:r>
        <w:rPr>
          <w:b/>
          <w:sz w:val="28"/>
          <w:u w:val="single"/>
        </w:rPr>
        <w:t xml:space="preserve">      </w:t>
      </w:r>
      <w:r>
        <w:rPr>
          <w:b/>
          <w:sz w:val="28"/>
        </w:rPr>
        <w:t>月</w:t>
      </w:r>
      <w:r>
        <w:rPr>
          <w:b/>
          <w:sz w:val="28"/>
          <w:u w:val="single"/>
        </w:rPr>
        <w:t xml:space="preserve">      </w:t>
      </w:r>
      <w:r>
        <w:rPr>
          <w:b/>
          <w:sz w:val="28"/>
        </w:rPr>
        <w:t>日</w:t>
      </w:r>
    </w:p>
    <w:p/>
    <w:p/>
    <w:p>
      <w:pPr>
        <w:jc w:val="both"/>
      </w:pPr>
      <w:r>
        <w:rPr>
          <w:b/>
          <w:sz w:val="21"/>
        </w:rPr>
        <w:t>甲    方：</w:t>
      </w:r>
      <w:r>
        <w:rPr>
          <w:b/>
          <w:sz w:val="21"/>
          <w:u w:val="single"/>
        </w:rPr>
        <w:t>广东省文化和旅游厅</w:t>
      </w:r>
    </w:p>
    <w:p>
      <w:pPr>
        <w:jc w:val="both"/>
      </w:pPr>
      <w:r>
        <w:rPr>
          <w:sz w:val="21"/>
        </w:rPr>
        <w:t>电    话：</w:t>
      </w:r>
      <w:r>
        <w:rPr>
          <w:sz w:val="21"/>
          <w:u w:val="single"/>
        </w:rPr>
        <w:t xml:space="preserve">               </w:t>
      </w:r>
      <w:r>
        <w:rPr>
          <w:sz w:val="21"/>
        </w:rPr>
        <w:t xml:space="preserve"> 传  真：</w:t>
      </w:r>
      <w:r>
        <w:rPr>
          <w:sz w:val="21"/>
          <w:u w:val="single"/>
        </w:rPr>
        <w:t xml:space="preserve">          </w:t>
      </w:r>
      <w:r>
        <w:rPr>
          <w:sz w:val="21"/>
        </w:rPr>
        <w:t>地  址：</w:t>
      </w:r>
      <w:r>
        <w:rPr>
          <w:sz w:val="21"/>
          <w:u w:val="single"/>
        </w:rPr>
        <w:t xml:space="preserve">                  </w:t>
      </w:r>
    </w:p>
    <w:p>
      <w:pPr>
        <w:jc w:val="both"/>
      </w:pPr>
      <w:r>
        <w:rPr>
          <w:b/>
          <w:sz w:val="21"/>
        </w:rPr>
        <w:t>乙    方：</w:t>
      </w:r>
      <w:r>
        <w:rPr>
          <w:b/>
          <w:sz w:val="21"/>
          <w:u w:val="single"/>
        </w:rPr>
        <w:t xml:space="preserve">                 </w:t>
      </w:r>
    </w:p>
    <w:p>
      <w:pPr>
        <w:jc w:val="both"/>
      </w:pPr>
      <w:r>
        <w:rPr>
          <w:sz w:val="21"/>
        </w:rPr>
        <w:t>电    话：</w:t>
      </w:r>
      <w:r>
        <w:rPr>
          <w:sz w:val="21"/>
          <w:u w:val="single"/>
        </w:rPr>
        <w:t xml:space="preserve">               </w:t>
      </w:r>
      <w:r>
        <w:rPr>
          <w:sz w:val="21"/>
        </w:rPr>
        <w:t xml:space="preserve"> 传  真：</w:t>
      </w:r>
      <w:r>
        <w:rPr>
          <w:sz w:val="21"/>
          <w:u w:val="single"/>
        </w:rPr>
        <w:t xml:space="preserve">          </w:t>
      </w:r>
      <w:r>
        <w:rPr>
          <w:sz w:val="21"/>
        </w:rPr>
        <w:t>地  址：</w:t>
      </w:r>
      <w:r>
        <w:rPr>
          <w:sz w:val="21"/>
          <w:u w:val="single"/>
        </w:rPr>
        <w:t xml:space="preserve">                  </w:t>
      </w:r>
    </w:p>
    <w:p>
      <w:pPr>
        <w:jc w:val="both"/>
      </w:pPr>
    </w:p>
    <w:p>
      <w:pPr>
        <w:ind w:firstLine="420"/>
        <w:jc w:val="both"/>
      </w:pPr>
      <w:r>
        <w:rPr>
          <w:sz w:val="21"/>
        </w:rPr>
        <w:t>根据</w:t>
      </w:r>
      <w:r>
        <w:rPr>
          <w:sz w:val="21"/>
          <w:u w:val="single"/>
        </w:rPr>
        <w:t>广东省文化和旅游厅2022年度大湾区文化旅游宣传推广项目</w:t>
      </w:r>
      <w:r>
        <w:rPr>
          <w:sz w:val="21"/>
        </w:rPr>
        <w:t>的采购结果，按照《中华人民共和国政府采购法》《中华人民共和国政府采购法实施条例》《中华人民共和国民法典》的相关规定，</w:t>
      </w:r>
      <w:r>
        <w:rPr>
          <w:sz w:val="21"/>
        </w:rPr>
        <w:t>经双方协商，</w:t>
      </w:r>
      <w:r>
        <w:rPr>
          <w:sz w:val="21"/>
        </w:rPr>
        <w:t>本着平等互利和诚实信用的原则，</w:t>
      </w:r>
      <w:r>
        <w:rPr>
          <w:sz w:val="21"/>
        </w:rPr>
        <w:t>一致同意签订本合同如下</w:t>
      </w:r>
      <w:r>
        <w:rPr>
          <w:sz w:val="21"/>
        </w:rPr>
        <w:t>。</w:t>
      </w:r>
    </w:p>
    <w:p>
      <w:pPr>
        <w:jc w:val="both"/>
      </w:pPr>
      <w:r>
        <w:rPr>
          <w:b/>
          <w:sz w:val="21"/>
        </w:rPr>
        <w:t>一、合同金额</w:t>
      </w:r>
    </w:p>
    <w:p>
      <w:pPr>
        <w:ind w:firstLine="420"/>
        <w:jc w:val="both"/>
      </w:pPr>
      <w:r>
        <w:rPr>
          <w:sz w:val="21"/>
        </w:rPr>
        <w:t>合同金额为（大写）：</w:t>
      </w:r>
      <w:r>
        <w:rPr>
          <w:b/>
          <w:sz w:val="21"/>
          <w:u w:val="single"/>
        </w:rPr>
        <w:t xml:space="preserve">            </w:t>
      </w:r>
      <w:r>
        <w:rPr>
          <w:sz w:val="21"/>
        </w:rPr>
        <w:t>元（¥</w:t>
      </w:r>
      <w:r>
        <w:rPr>
          <w:b/>
          <w:sz w:val="21"/>
          <w:u w:val="single"/>
        </w:rPr>
        <w:t xml:space="preserve">            </w:t>
      </w:r>
      <w:r>
        <w:rPr>
          <w:sz w:val="21"/>
        </w:rPr>
        <w:t>元）人民币。</w:t>
      </w:r>
    </w:p>
    <w:p>
      <w:pPr>
        <w:jc w:val="both"/>
      </w:pPr>
      <w:r>
        <w:rPr>
          <w:b/>
          <w:sz w:val="21"/>
        </w:rPr>
        <w:t>二、服务范围</w:t>
      </w:r>
    </w:p>
    <w:p>
      <w:pPr>
        <w:jc w:val="both"/>
      </w:pPr>
      <w:r>
        <w:rPr>
          <w:sz w:val="21"/>
        </w:rPr>
        <w:t>　　甲方聘请乙方提供以下服务：</w:t>
      </w:r>
    </w:p>
    <w:p>
      <w:pPr>
        <w:jc w:val="both"/>
      </w:pPr>
      <w:r>
        <w:rPr>
          <w:b/>
          <w:sz w:val="21"/>
        </w:rPr>
        <w:t>（一）项目概况</w:t>
      </w:r>
    </w:p>
    <w:p>
      <w:pPr>
        <w:ind w:firstLine="420"/>
        <w:jc w:val="both"/>
      </w:pPr>
      <w:r>
        <w:rPr>
          <w:sz w:val="21"/>
        </w:rPr>
        <w:t>通过</w:t>
      </w:r>
      <w:r>
        <w:rPr>
          <w:sz w:val="21"/>
        </w:rPr>
        <w:t>开展大湾区文化旅游宣传推广，塑造大湾区整体文化旅游形象，开拓国内国际客源市场，提升大湾区旅游国际知-名-度和竞争力,打造粤港澳大湾区世界级旅游目的地。</w:t>
      </w:r>
      <w:r>
        <w:rPr>
          <w:sz w:val="21"/>
        </w:rPr>
        <w:t>充分</w:t>
      </w:r>
      <w:r>
        <w:rPr>
          <w:sz w:val="21"/>
        </w:rPr>
        <w:t>展示广东文化和旅游形象与资源，促进文化和旅游市场繁荣。</w:t>
      </w:r>
    </w:p>
    <w:p>
      <w:pPr>
        <w:jc w:val="both"/>
      </w:pPr>
      <w:r>
        <w:rPr>
          <w:b/>
          <w:sz w:val="21"/>
        </w:rPr>
        <w:t>（二）项目内容</w:t>
      </w:r>
    </w:p>
    <w:p>
      <w:pPr>
        <w:ind w:firstLine="420"/>
        <w:jc w:val="left"/>
      </w:pPr>
      <w:r>
        <w:rPr>
          <w:sz w:val="21"/>
        </w:rPr>
        <w:t>广东文旅厅2022年度大湾区文化旅游宣传推广将紧扣</w:t>
      </w:r>
      <w:r>
        <w:rPr>
          <w:sz w:val="21"/>
        </w:rPr>
        <w:t>《粤港澳大湾区文化和旅游发展规划》</w:t>
      </w:r>
      <w:r>
        <w:rPr>
          <w:sz w:val="21"/>
        </w:rPr>
        <w:t>和《广东省文化和旅游发展“十四五”规划》，弘扬岭南文化、推动</w:t>
      </w:r>
      <w:r>
        <w:rPr>
          <w:sz w:val="21"/>
        </w:rPr>
        <w:t>粤港澳大湾区</w:t>
      </w:r>
      <w:r>
        <w:rPr>
          <w:sz w:val="21"/>
        </w:rPr>
        <w:t>文化旅游事业和产业发展，围绕以下内容拍摄制作系列宣传视频，并在相关媒体平台播出推广。</w:t>
      </w:r>
    </w:p>
    <w:p>
      <w:pPr>
        <w:jc w:val="left"/>
      </w:pPr>
      <w:r>
        <w:rPr>
          <w:b/>
          <w:sz w:val="21"/>
        </w:rPr>
        <w:t>1.</w:t>
      </w:r>
      <w:r>
        <w:rPr>
          <w:b/>
          <w:sz w:val="21"/>
        </w:rPr>
        <w:t>文化旅游大事件报道</w:t>
      </w:r>
    </w:p>
    <w:p>
      <w:pPr>
        <w:ind w:firstLine="420"/>
        <w:jc w:val="left"/>
      </w:pPr>
      <w:r>
        <w:rPr>
          <w:sz w:val="21"/>
        </w:rPr>
        <w:t>通过大湾区卫视各栏目及新媒体资源，报道粤港澳大湾区文化旅游方面重大活动资讯及推广情况。</w:t>
      </w:r>
    </w:p>
    <w:p>
      <w:pPr>
        <w:jc w:val="both"/>
      </w:pPr>
      <w:r>
        <w:rPr>
          <w:b/>
          <w:sz w:val="21"/>
        </w:rPr>
        <w:t>2.</w:t>
      </w:r>
      <w:r>
        <w:rPr>
          <w:b/>
          <w:sz w:val="21"/>
        </w:rPr>
        <w:t>大湾区</w:t>
      </w:r>
      <w:r>
        <w:rPr>
          <w:b/>
          <w:sz w:val="21"/>
        </w:rPr>
        <w:t>特色文化旅游项目宣传（举例仅供参考）</w:t>
      </w:r>
    </w:p>
    <w:p>
      <w:pPr>
        <w:ind w:firstLine="420"/>
        <w:jc w:val="both"/>
      </w:pPr>
      <w:r>
        <w:rPr>
          <w:sz w:val="21"/>
        </w:rPr>
        <w:t>2.1</w:t>
      </w:r>
      <w:r>
        <w:rPr>
          <w:sz w:val="21"/>
        </w:rPr>
        <w:t>大湾区文化遗产游径：</w:t>
      </w:r>
    </w:p>
    <w:p>
      <w:pPr>
        <w:ind w:firstLine="420"/>
        <w:jc w:val="both"/>
      </w:pPr>
      <w:r>
        <w:rPr>
          <w:sz w:val="21"/>
        </w:rPr>
        <w:t>例如：广州粤剧名伶纪念游径</w:t>
      </w:r>
    </w:p>
    <w:p>
      <w:pPr>
        <w:ind w:firstLine="420"/>
        <w:jc w:val="left"/>
      </w:pPr>
      <w:r>
        <w:rPr>
          <w:sz w:val="21"/>
        </w:rPr>
        <w:t>2.2</w:t>
      </w:r>
      <w:r>
        <w:rPr>
          <w:sz w:val="21"/>
        </w:rPr>
        <w:t>大湾区特色小镇:</w:t>
      </w:r>
    </w:p>
    <w:p>
      <w:pPr>
        <w:ind w:firstLine="420"/>
        <w:jc w:val="left"/>
      </w:pPr>
      <w:r>
        <w:rPr>
          <w:sz w:val="21"/>
        </w:rPr>
        <w:t>例如：</w:t>
      </w:r>
      <w:r>
        <w:rPr>
          <w:sz w:val="21"/>
        </w:rPr>
        <w:t>佛山岭南文化和旅游小镇</w:t>
      </w:r>
    </w:p>
    <w:p>
      <w:pPr>
        <w:ind w:firstLine="420"/>
        <w:jc w:val="left"/>
      </w:pPr>
      <w:r>
        <w:rPr>
          <w:sz w:val="21"/>
        </w:rPr>
        <w:t>2.3</w:t>
      </w:r>
      <w:r>
        <w:rPr>
          <w:sz w:val="21"/>
        </w:rPr>
        <w:t>大湾区美丽乡村：</w:t>
      </w:r>
    </w:p>
    <w:p>
      <w:pPr>
        <w:ind w:firstLine="420"/>
        <w:jc w:val="left"/>
      </w:pPr>
      <w:r>
        <w:rPr>
          <w:sz w:val="21"/>
        </w:rPr>
        <w:t>例如：</w:t>
      </w:r>
      <w:r>
        <w:rPr>
          <w:sz w:val="21"/>
        </w:rPr>
        <w:t>江门古劳水乡或新会陈皮村</w:t>
      </w:r>
    </w:p>
    <w:p>
      <w:pPr>
        <w:ind w:firstLine="420"/>
        <w:jc w:val="left"/>
      </w:pPr>
      <w:r>
        <w:rPr>
          <w:sz w:val="21"/>
        </w:rPr>
        <w:t>2.4</w:t>
      </w:r>
      <w:r>
        <w:rPr>
          <w:sz w:val="21"/>
        </w:rPr>
        <w:t>岭南非遗特色的主题旅游线路：</w:t>
      </w:r>
    </w:p>
    <w:p>
      <w:pPr>
        <w:ind w:firstLine="420"/>
        <w:jc w:val="left"/>
      </w:pPr>
      <w:r>
        <w:rPr>
          <w:sz w:val="21"/>
        </w:rPr>
        <w:t>例如：</w:t>
      </w:r>
      <w:r>
        <w:rPr>
          <w:sz w:val="21"/>
        </w:rPr>
        <w:t>永庆坊非遗街区</w:t>
      </w:r>
    </w:p>
    <w:p>
      <w:pPr>
        <w:ind w:firstLine="420"/>
        <w:jc w:val="left"/>
      </w:pPr>
      <w:r>
        <w:rPr>
          <w:sz w:val="21"/>
        </w:rPr>
        <w:t>2.5</w:t>
      </w:r>
      <w:r>
        <w:rPr>
          <w:sz w:val="21"/>
        </w:rPr>
        <w:t>红色旅游精品线路：</w:t>
      </w:r>
    </w:p>
    <w:p>
      <w:pPr>
        <w:ind w:firstLine="420"/>
        <w:jc w:val="left"/>
      </w:pPr>
      <w:r>
        <w:rPr>
          <w:sz w:val="21"/>
        </w:rPr>
        <w:t>例如：孙中山故里历史文化游</w:t>
      </w:r>
    </w:p>
    <w:p>
      <w:pPr>
        <w:ind w:firstLine="420"/>
        <w:jc w:val="both"/>
      </w:pPr>
      <w:r>
        <w:rPr>
          <w:sz w:val="21"/>
        </w:rPr>
        <w:t>2.6</w:t>
      </w:r>
      <w:r>
        <w:rPr>
          <w:sz w:val="21"/>
        </w:rPr>
        <w:t>大湾区康养旅游休闲度假区</w:t>
      </w:r>
    </w:p>
    <w:p>
      <w:pPr>
        <w:ind w:firstLine="420"/>
        <w:jc w:val="both"/>
      </w:pPr>
      <w:r>
        <w:rPr>
          <w:sz w:val="21"/>
        </w:rPr>
        <w:t>例如：</w:t>
      </w:r>
      <w:r>
        <w:rPr>
          <w:sz w:val="21"/>
        </w:rPr>
        <w:t>肇庆高要区</w:t>
      </w:r>
    </w:p>
    <w:p>
      <w:pPr>
        <w:ind w:firstLine="420"/>
        <w:jc w:val="left"/>
      </w:pPr>
      <w:r>
        <w:rPr>
          <w:sz w:val="21"/>
        </w:rPr>
        <w:t>2.7</w:t>
      </w:r>
      <w:r>
        <w:rPr>
          <w:sz w:val="21"/>
        </w:rPr>
        <w:t>“请到广东过大年”主题音乐微电影</w:t>
      </w:r>
    </w:p>
    <w:p>
      <w:pPr>
        <w:ind w:firstLine="420"/>
        <w:jc w:val="both"/>
      </w:pPr>
      <w:r>
        <w:rPr>
          <w:sz w:val="21"/>
        </w:rPr>
        <w:t>以几代同堂的一个家庭为背景，各个家庭成员从各地回广东过年的情景，渲染在广东过年欢乐祥和的气氛。</w:t>
      </w:r>
    </w:p>
    <w:p>
      <w:pPr>
        <w:ind w:firstLine="422"/>
        <w:jc w:val="left"/>
      </w:pPr>
      <w:r>
        <w:rPr>
          <w:b/>
          <w:sz w:val="21"/>
        </w:rPr>
        <w:t>3.</w:t>
      </w:r>
      <w:r>
        <w:rPr>
          <w:b/>
          <w:sz w:val="21"/>
        </w:rPr>
        <w:t>新媒体直播</w:t>
      </w:r>
    </w:p>
    <w:p>
      <w:pPr>
        <w:ind w:firstLine="420"/>
        <w:jc w:val="left"/>
      </w:pPr>
      <w:r>
        <w:rPr>
          <w:sz w:val="21"/>
        </w:rPr>
        <w:t>在以上旅游项目拍摄中选取2-3个点在大湾区卫视的融媒平台进行新媒体直播。宣传湾区城市的旅游资源，打造粤港澳大湾区世界级旅游目的地。</w:t>
      </w:r>
    </w:p>
    <w:p>
      <w:pPr>
        <w:jc w:val="both"/>
      </w:pPr>
      <w:r>
        <w:rPr>
          <w:b/>
          <w:color w:val="000000"/>
          <w:sz w:val="21"/>
        </w:rPr>
        <w:t>（三）项目传播平台</w:t>
      </w:r>
    </w:p>
    <w:p>
      <w:pPr>
        <w:ind w:firstLine="422"/>
        <w:jc w:val="both"/>
      </w:pPr>
      <w:r>
        <w:rPr>
          <w:b/>
          <w:color w:val="000000"/>
          <w:sz w:val="21"/>
        </w:rPr>
        <w:t>1.</w:t>
      </w:r>
      <w:r>
        <w:rPr>
          <w:b/>
          <w:color w:val="000000"/>
          <w:sz w:val="21"/>
        </w:rPr>
        <w:t>电视端</w:t>
      </w:r>
    </w:p>
    <w:p>
      <w:pPr>
        <w:ind w:firstLine="420"/>
        <w:jc w:val="left"/>
      </w:pPr>
      <w:r>
        <w:rPr>
          <w:color w:val="000000"/>
          <w:sz w:val="21"/>
        </w:rPr>
        <w:t>大湾区卫视内各相关栏目播出。</w:t>
      </w:r>
    </w:p>
    <w:p>
      <w:pPr>
        <w:ind w:firstLine="422"/>
        <w:jc w:val="both"/>
      </w:pPr>
      <w:r>
        <w:rPr>
          <w:b/>
          <w:color w:val="000000"/>
          <w:sz w:val="21"/>
        </w:rPr>
        <w:t>2.</w:t>
      </w:r>
      <w:r>
        <w:rPr>
          <w:b/>
          <w:color w:val="000000"/>
          <w:sz w:val="21"/>
        </w:rPr>
        <w:t>新媒端</w:t>
      </w:r>
    </w:p>
    <w:p>
      <w:pPr>
        <w:ind w:firstLine="420"/>
        <w:jc w:val="both"/>
      </w:pPr>
      <w:r>
        <w:rPr>
          <w:color w:val="000000"/>
          <w:sz w:val="21"/>
        </w:rPr>
        <w:t>2.1</w:t>
      </w:r>
      <w:r>
        <w:rPr>
          <w:color w:val="000000"/>
          <w:sz w:val="21"/>
        </w:rPr>
        <w:t>大湾区卫视新媒体端直播合计不少于3期，每期时长约60分钟。</w:t>
      </w:r>
    </w:p>
    <w:p>
      <w:pPr>
        <w:ind w:firstLine="420"/>
        <w:jc w:val="both"/>
      </w:pPr>
      <w:r>
        <w:rPr>
          <w:color w:val="000000"/>
          <w:sz w:val="21"/>
        </w:rPr>
        <w:t>2.2</w:t>
      </w:r>
      <w:r>
        <w:rPr>
          <w:color w:val="000000"/>
          <w:sz w:val="21"/>
        </w:rPr>
        <w:t>大湾区卫视新媒矩阵分发（公众号，视频号，抖音）。</w:t>
      </w:r>
    </w:p>
    <w:p>
      <w:pPr>
        <w:ind w:firstLine="420"/>
        <w:jc w:val="both"/>
      </w:pPr>
      <w:r>
        <w:rPr>
          <w:color w:val="000000"/>
          <w:sz w:val="21"/>
        </w:rPr>
        <w:t>2.3</w:t>
      </w:r>
      <w:r>
        <w:rPr>
          <w:color w:val="000000"/>
          <w:sz w:val="21"/>
        </w:rPr>
        <w:t>通过但不限于与触电新闻、学习强国、网易新闻等实现深度联动，实现图文、视频推送，覆盖多个新媒体平台。</w:t>
      </w:r>
    </w:p>
    <w:p>
      <w:pPr>
        <w:jc w:val="both"/>
      </w:pPr>
      <w:r>
        <w:rPr>
          <w:b/>
          <w:color w:val="000000"/>
          <w:sz w:val="21"/>
        </w:rPr>
        <w:t>（四）项目服务要求</w:t>
      </w:r>
    </w:p>
    <w:p>
      <w:pPr>
        <w:ind w:firstLine="420"/>
        <w:jc w:val="both"/>
      </w:pPr>
      <w:r>
        <w:rPr>
          <w:color w:val="000000"/>
          <w:sz w:val="21"/>
        </w:rPr>
        <w:t>1.</w:t>
      </w:r>
      <w:r>
        <w:rPr>
          <w:color w:val="000000"/>
          <w:sz w:val="21"/>
        </w:rPr>
        <w:t>乙方电视媒体应能覆盖粤港澳地区及海外地区；</w:t>
      </w:r>
    </w:p>
    <w:p>
      <w:pPr>
        <w:ind w:firstLine="420"/>
        <w:jc w:val="both"/>
      </w:pPr>
      <w:r>
        <w:rPr>
          <w:color w:val="000000"/>
          <w:sz w:val="21"/>
        </w:rPr>
        <w:t>2.</w:t>
      </w:r>
      <w:r>
        <w:rPr>
          <w:color w:val="000000"/>
          <w:sz w:val="21"/>
        </w:rPr>
        <w:t>乙方应具备良好的视频制作、媒体发布、维护和执行能力，具有良好的项目执行团队；</w:t>
      </w:r>
    </w:p>
    <w:p>
      <w:pPr>
        <w:ind w:firstLine="420"/>
        <w:jc w:val="both"/>
      </w:pPr>
      <w:r>
        <w:rPr>
          <w:color w:val="000000"/>
          <w:sz w:val="21"/>
        </w:rPr>
        <w:t>3.</w:t>
      </w:r>
      <w:r>
        <w:rPr>
          <w:color w:val="000000"/>
          <w:sz w:val="21"/>
        </w:rPr>
        <w:t>乙方应具备在相关媒体平台投放的资质或能力。</w:t>
      </w:r>
    </w:p>
    <w:p>
      <w:pPr>
        <w:jc w:val="both"/>
      </w:pPr>
      <w:r>
        <w:rPr>
          <w:b/>
          <w:sz w:val="21"/>
        </w:rPr>
        <w:t>（五）其他服务要求</w:t>
      </w:r>
    </w:p>
    <w:p>
      <w:pPr>
        <w:ind w:firstLine="420"/>
        <w:jc w:val="both"/>
      </w:pPr>
      <w:r>
        <w:rPr>
          <w:sz w:val="21"/>
        </w:rPr>
        <w:t>1</w:t>
      </w:r>
      <w:r>
        <w:rPr>
          <w:sz w:val="21"/>
        </w:rPr>
        <w:t>．服务计划要求：</w:t>
      </w:r>
    </w:p>
    <w:p>
      <w:pPr>
        <w:ind w:firstLine="420"/>
        <w:jc w:val="both"/>
      </w:pPr>
      <w:r>
        <w:rPr>
          <w:sz w:val="21"/>
        </w:rPr>
        <w:t>乙方应制定详尽的工作计划，全面落实执行并完成项目任务及相关工作内容。及时向甲方报告有关服务内容的规定进度、完成情况和当前时间段的工作状况，以及下一个时间段计划的工作内容，并应针对项目的实际进展情况提出建议。</w:t>
      </w:r>
    </w:p>
    <w:p>
      <w:pPr>
        <w:ind w:firstLine="420"/>
        <w:jc w:val="both"/>
      </w:pPr>
      <w:r>
        <w:rPr>
          <w:sz w:val="21"/>
        </w:rPr>
        <w:t>2</w:t>
      </w:r>
      <w:r>
        <w:rPr>
          <w:sz w:val="21"/>
        </w:rPr>
        <w:t>．乙方应为本项目提供分工组织明确的服务架构并制定各岗位人员的工作职责及工作制度，全面落实执行并完成项目任务及相关工作内容。及时向甲方报告有关各项工作的进度、完成情况及效果，并应针对文化和旅游宣传推广提出优化建议。</w:t>
      </w:r>
    </w:p>
    <w:p>
      <w:pPr>
        <w:ind w:firstLine="420"/>
        <w:jc w:val="both"/>
      </w:pPr>
      <w:r>
        <w:rPr>
          <w:sz w:val="21"/>
        </w:rPr>
        <w:t>3</w:t>
      </w:r>
      <w:r>
        <w:rPr>
          <w:sz w:val="21"/>
        </w:rPr>
        <w:t>．知识产权及服务成果要求：</w:t>
      </w:r>
    </w:p>
    <w:p>
      <w:pPr>
        <w:ind w:firstLine="420"/>
        <w:jc w:val="both"/>
      </w:pPr>
      <w:r>
        <w:rPr>
          <w:sz w:val="21"/>
        </w:rPr>
        <w:t>（1）乙方提供甲方使用或交付甲方的所有软件，包括系统软件、应用软件、工具软件等必须具有在中国境内的合法使用权或版权的正版软件，涉及到任何第三方提出侵权或知识产权的起诉及支付版税等一切费用和责任，由乙方承担。因此而造成甲方承担赔偿等责任的，甲方有权向乙方追偿。</w:t>
      </w:r>
    </w:p>
    <w:p>
      <w:pPr>
        <w:ind w:firstLine="420"/>
        <w:jc w:val="both"/>
      </w:pPr>
      <w:r>
        <w:rPr>
          <w:sz w:val="21"/>
        </w:rPr>
        <w:t>（2）乙方需对所有成果、产品的知识产权负有瑕疵担保责任，因使用未被授权使用的技术、影音素材、系统软件、通用软件等知识产权问题引起的纠纷所产生的所有责任及费用由乙方自行承担。乙方提供甲方使用或交付甲方的网页、图片、视频、文字等全部创作及制作宣传推广的内容不得侵犯甲方及第三方知识产权，涉及到任何第三方提出侵权或知识产权的起诉及支付版税等一切费用和责任，由乙方承担。因此而造成甲方承担赔偿等责任的，甲方有权向乙方追偿。</w:t>
      </w:r>
    </w:p>
    <w:p>
      <w:pPr>
        <w:ind w:firstLine="420"/>
        <w:jc w:val="both"/>
      </w:pPr>
      <w:r>
        <w:rPr>
          <w:sz w:val="21"/>
        </w:rPr>
        <w:t>（3）履行本合同服务工作而产生的所有技术创新、发明专利、研究成果、网页、图片、视频、文字等全部创作，以及制作发布的内容的知识产权归甲方所有。</w:t>
      </w:r>
    </w:p>
    <w:p>
      <w:pPr>
        <w:ind w:firstLine="420"/>
        <w:jc w:val="both"/>
      </w:pPr>
      <w:r>
        <w:rPr>
          <w:sz w:val="21"/>
        </w:rPr>
        <w:t>4.</w:t>
      </w:r>
      <w:r>
        <w:rPr>
          <w:sz w:val="21"/>
        </w:rPr>
        <w:t>乙方及其服务人员对本项目服务过程中所涉及的所有甲方不允许公开发布的信息、文稿等保密信息负有保密责任。</w:t>
      </w:r>
    </w:p>
    <w:p>
      <w:pPr>
        <w:ind w:firstLine="420"/>
        <w:jc w:val="both"/>
      </w:pPr>
      <w:r>
        <w:rPr>
          <w:sz w:val="21"/>
        </w:rPr>
        <w:t>5.</w:t>
      </w:r>
      <w:r>
        <w:rPr>
          <w:sz w:val="21"/>
        </w:rPr>
        <w:t>乙方不得将本项目服务进行转包或分包。</w:t>
      </w:r>
    </w:p>
    <w:p>
      <w:pPr>
        <w:jc w:val="both"/>
      </w:pPr>
      <w:r>
        <w:rPr>
          <w:b/>
          <w:sz w:val="21"/>
        </w:rPr>
        <w:t>三、服务期间（项目完成期限）</w:t>
      </w:r>
    </w:p>
    <w:p>
      <w:pPr>
        <w:ind w:firstLine="435"/>
        <w:jc w:val="both"/>
      </w:pPr>
      <w:r>
        <w:rPr>
          <w:sz w:val="21"/>
        </w:rPr>
        <w:t>委托服务期间自______年______月至______年______月止。</w:t>
      </w:r>
    </w:p>
    <w:p>
      <w:pPr>
        <w:jc w:val="both"/>
      </w:pPr>
      <w:r>
        <w:rPr>
          <w:b/>
          <w:sz w:val="21"/>
        </w:rPr>
        <w:t>四、付款方式</w:t>
      </w:r>
    </w:p>
    <w:p>
      <w:pPr>
        <w:ind w:firstLine="420"/>
        <w:jc w:val="both"/>
      </w:pPr>
      <w:r>
        <w:rPr>
          <w:sz w:val="21"/>
        </w:rPr>
        <w:t>1.</w:t>
      </w:r>
      <w:r>
        <w:rPr>
          <w:sz w:val="21"/>
        </w:rPr>
        <w:t>本项目签署合同且甲方收到乙方提供的等额有效发票后5个工作日内支付合同总金额的70%；</w:t>
      </w:r>
    </w:p>
    <w:p>
      <w:pPr>
        <w:ind w:firstLine="420"/>
        <w:jc w:val="both"/>
      </w:pPr>
      <w:r>
        <w:rPr>
          <w:sz w:val="21"/>
        </w:rPr>
        <w:t>2.</w:t>
      </w:r>
      <w:r>
        <w:rPr>
          <w:sz w:val="21"/>
        </w:rPr>
        <w:t>项目通过验收后且甲方收到乙方提供的等额有效发票5个工作日内支付剩余的30%；</w:t>
      </w:r>
    </w:p>
    <w:p>
      <w:pPr>
        <w:ind w:firstLine="420"/>
        <w:jc w:val="both"/>
      </w:pPr>
      <w:r>
        <w:rPr>
          <w:sz w:val="21"/>
        </w:rPr>
        <w:t>3.</w:t>
      </w:r>
      <w:r>
        <w:rPr>
          <w:sz w:val="21"/>
        </w:rPr>
        <w:t>因甲方使用的是财政资金，本合同规定的付款时间为甲方向政府相关部门提出办理财政支付申请手续的时间（不含政府财政支付部门审核的时间），并非实际款项支付到乙方账户的时间。甲方将按上述支付时间提交付款申请，具体到账时间以项目资金拨付的审批和支付手续为准。甲方在约定期限内将付款申请资料和手续提交到政府相关部门，即视为甲方已经完成付款义务，无需承担逾期付款的违约责任。</w:t>
      </w:r>
    </w:p>
    <w:p>
      <w:pPr>
        <w:ind w:firstLine="422"/>
        <w:jc w:val="both"/>
      </w:pPr>
      <w:r>
        <w:rPr>
          <w:b/>
          <w:sz w:val="21"/>
        </w:rPr>
        <w:t>五、违约责任与赔偿损失</w:t>
      </w:r>
    </w:p>
    <w:p>
      <w:pPr>
        <w:ind w:firstLine="420"/>
        <w:jc w:val="both"/>
      </w:pPr>
      <w:r>
        <w:rPr>
          <w:sz w:val="21"/>
        </w:rPr>
        <w:t>1)</w:t>
      </w:r>
      <w:r>
        <w:rPr>
          <w:sz w:val="21"/>
        </w:rPr>
        <w:t>乙方提供的服务不符合采购文件、投标文件或本合同规定的，甲方有权拒收，并且乙方须向甲方支付本合同总价30%的违约金。</w:t>
      </w:r>
    </w:p>
    <w:p>
      <w:pPr>
        <w:ind w:firstLine="420"/>
        <w:jc w:val="both"/>
      </w:pPr>
      <w:r>
        <w:rPr>
          <w:sz w:val="21"/>
        </w:rPr>
        <w:t>2)</w:t>
      </w:r>
      <w:r>
        <w:rPr>
          <w:sz w:val="21"/>
        </w:rPr>
        <w:t>乙方未能按本合同规定的交货时间提供服务，从逾期之日起每日按本合同总价3‰的数额向甲方支付违约金；逾期半个月以上的，甲方有权终止合同、拒绝支付剩余费用，并有权要求乙方退回全部已收费用及支付本协议金额的30%作为违约金，造成的甲方经济损失由乙方承担。</w:t>
      </w:r>
    </w:p>
    <w:p>
      <w:pPr>
        <w:ind w:firstLine="420"/>
        <w:jc w:val="both"/>
      </w:pPr>
      <w:r>
        <w:rPr>
          <w:sz w:val="21"/>
        </w:rPr>
        <w:t>3)</w:t>
      </w:r>
      <w:r>
        <w:rPr>
          <w:sz w:val="21"/>
        </w:rPr>
        <w:t>其它违约责任按《中华人民共和国民法典》处理。</w:t>
      </w:r>
    </w:p>
    <w:p>
      <w:pPr>
        <w:jc w:val="both"/>
      </w:pPr>
      <w:r>
        <w:rPr>
          <w:b/>
          <w:sz w:val="21"/>
        </w:rPr>
        <w:t>六、争端的解决</w:t>
      </w:r>
    </w:p>
    <w:p>
      <w:pPr>
        <w:ind w:firstLine="420"/>
        <w:jc w:val="both"/>
      </w:pPr>
      <w:r>
        <w:rPr>
          <w:sz w:val="21"/>
        </w:rPr>
        <w:t>合同执行过程中发生的任何争议，如双方不能通过友好协商解决，协商不成的，任意一方均有权向甲方所在地有管辖权的人民法院起诉。</w:t>
      </w:r>
    </w:p>
    <w:p>
      <w:pPr>
        <w:jc w:val="both"/>
      </w:pPr>
      <w:r>
        <w:rPr>
          <w:b/>
          <w:sz w:val="21"/>
        </w:rPr>
        <w:t>七、不可抗力</w:t>
      </w:r>
    </w:p>
    <w:p>
      <w:pPr>
        <w:ind w:firstLine="412"/>
        <w:jc w:val="both"/>
      </w:pPr>
      <w:r>
        <w:rPr>
          <w:sz w:val="21"/>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八、税费</w:t>
      </w:r>
    </w:p>
    <w:p>
      <w:pPr>
        <w:ind w:firstLine="412"/>
        <w:jc w:val="both"/>
      </w:pPr>
      <w:r>
        <w:rPr>
          <w:sz w:val="21"/>
        </w:rPr>
        <w:t>在中国境内外发生的与本合同执行有关的一切税费均由乙方负担。</w:t>
      </w:r>
    </w:p>
    <w:p>
      <w:pPr>
        <w:jc w:val="both"/>
      </w:pPr>
      <w:r>
        <w:rPr>
          <w:b/>
          <w:sz w:val="21"/>
        </w:rPr>
        <w:t>九、其它</w:t>
      </w:r>
    </w:p>
    <w:p>
      <w:pPr>
        <w:ind w:firstLine="420"/>
        <w:jc w:val="both"/>
      </w:pPr>
      <w:r>
        <w:rPr>
          <w:sz w:val="21"/>
        </w:rPr>
        <w:t>1)</w:t>
      </w:r>
      <w:r>
        <w:rPr>
          <w:sz w:val="21"/>
        </w:rPr>
        <w:t>本合同所有附件、采购文件、投标文件、中标通知书均为合同的有效组成部分，与本合同具有同等法律效力。</w:t>
      </w:r>
    </w:p>
    <w:p>
      <w:pPr>
        <w:ind w:firstLine="420"/>
        <w:jc w:val="both"/>
      </w:pPr>
      <w:r>
        <w:rPr>
          <w:sz w:val="21"/>
        </w:rPr>
        <w:t>2)</w:t>
      </w:r>
      <w:r>
        <w:rPr>
          <w:sz w:val="21"/>
        </w:rPr>
        <w:t>在执行本合同的过程中，所有经双方签署确认的文件（包括会议纪要、补充协议、往来信函）即成为本合同的有效组成部分。</w:t>
      </w:r>
    </w:p>
    <w:p>
      <w:pPr>
        <w:ind w:firstLine="420"/>
        <w:jc w:val="both"/>
      </w:pPr>
      <w:r>
        <w:rPr>
          <w:sz w:val="21"/>
        </w:rPr>
        <w:t>3)</w:t>
      </w:r>
      <w:r>
        <w:rPr>
          <w:sz w:val="21"/>
        </w:rPr>
        <w:t>如一方地址、电话、传真号码有变更，应在变更当日内书面通知对方，否则，应承担相应责任。</w:t>
      </w:r>
    </w:p>
    <w:p>
      <w:pPr>
        <w:ind w:firstLine="420"/>
        <w:jc w:val="both"/>
      </w:pPr>
      <w:r>
        <w:rPr>
          <w:sz w:val="21"/>
        </w:rPr>
        <w:t>4)</w:t>
      </w:r>
      <w:r>
        <w:rPr>
          <w:sz w:val="21"/>
        </w:rPr>
        <w:t>除甲方事先书面同意外，乙方不得部分或全部转让其应履行的合同项下的义务。</w:t>
      </w:r>
    </w:p>
    <w:p>
      <w:pPr>
        <w:jc w:val="both"/>
      </w:pPr>
      <w:r>
        <w:rPr>
          <w:b/>
          <w:sz w:val="21"/>
        </w:rPr>
        <w:t>十、合同生效</w:t>
      </w:r>
    </w:p>
    <w:p>
      <w:pPr>
        <w:ind w:firstLine="420"/>
        <w:jc w:val="both"/>
      </w:pPr>
      <w:r>
        <w:rPr>
          <w:sz w:val="21"/>
        </w:rPr>
        <w:t>1</w:t>
      </w:r>
      <w:r>
        <w:rPr>
          <w:sz w:val="21"/>
        </w:rPr>
        <w:t>）本合同在甲乙双方法定代表人或其授权代表签字和单位盖章后生效。</w:t>
      </w:r>
    </w:p>
    <w:p>
      <w:pPr>
        <w:ind w:firstLine="420"/>
        <w:jc w:val="both"/>
      </w:pPr>
      <w:r>
        <w:rPr>
          <w:sz w:val="21"/>
        </w:rPr>
        <w:t>2</w:t>
      </w:r>
      <w:r>
        <w:rPr>
          <w:sz w:val="21"/>
        </w:rPr>
        <w:t>）合同一式</w:t>
      </w:r>
      <w:r>
        <w:rPr>
          <w:sz w:val="21"/>
          <w:u w:val="single"/>
        </w:rPr>
        <w:t xml:space="preserve">   </w:t>
      </w:r>
      <w:r>
        <w:rPr>
          <w:sz w:val="21"/>
        </w:rPr>
        <w:t>份，其中甲方</w:t>
      </w:r>
      <w:r>
        <w:rPr>
          <w:sz w:val="21"/>
          <w:u w:val="single"/>
        </w:rPr>
        <w:t xml:space="preserve">   </w:t>
      </w:r>
      <w:r>
        <w:rPr>
          <w:sz w:val="21"/>
        </w:rPr>
        <w:t>份，乙方</w:t>
      </w:r>
      <w:r>
        <w:rPr>
          <w:sz w:val="21"/>
          <w:u w:val="single"/>
        </w:rPr>
        <w:t xml:space="preserve">   </w:t>
      </w:r>
      <w:r>
        <w:rPr>
          <w:sz w:val="21"/>
        </w:rPr>
        <w:t>份，采购代理机构</w:t>
      </w:r>
      <w:r>
        <w:rPr>
          <w:sz w:val="21"/>
          <w:u w:val="single"/>
        </w:rPr>
        <w:t>壹</w:t>
      </w:r>
      <w:r>
        <w:rPr>
          <w:sz w:val="21"/>
        </w:rPr>
        <w:t>份，均具有同等法律效力。</w:t>
      </w:r>
    </w:p>
    <w:p>
      <w:pPr>
        <w:ind w:firstLine="420"/>
        <w:jc w:val="both"/>
      </w:pPr>
    </w:p>
    <w:p>
      <w:pPr>
        <w:jc w:val="both"/>
      </w:pPr>
    </w:p>
    <w:p>
      <w:pPr>
        <w:ind w:firstLine="420"/>
        <w:jc w:val="both"/>
      </w:pPr>
      <w:r>
        <w:rPr>
          <w:sz w:val="21"/>
        </w:rPr>
        <w:t>甲方（盖章）：                          乙方（盖章）：</w:t>
      </w:r>
    </w:p>
    <w:p>
      <w:pPr>
        <w:ind w:firstLine="420"/>
        <w:jc w:val="both"/>
      </w:pPr>
      <w:r>
        <w:rPr>
          <w:sz w:val="21"/>
        </w:rPr>
        <w:t>负责人/授权代表（签字）：               法定代表人/授权代表（签字）：</w:t>
      </w:r>
    </w:p>
    <w:p>
      <w:pPr>
        <w:ind w:firstLine="420"/>
        <w:jc w:val="both"/>
      </w:pPr>
      <w:r>
        <w:rPr>
          <w:sz w:val="21"/>
        </w:rPr>
        <w:t>日期：                                 日期：</w:t>
      </w:r>
    </w:p>
    <w:p>
      <w:pPr>
        <w:ind w:firstLine="420"/>
        <w:jc w:val="both"/>
      </w:pPr>
      <w:r>
        <w:rPr>
          <w:sz w:val="21"/>
        </w:rPr>
        <w:t>邮政编码：                             邮政编码：</w:t>
      </w:r>
    </w:p>
    <w:p>
      <w:pPr>
        <w:ind w:firstLine="420"/>
        <w:jc w:val="both"/>
      </w:pPr>
      <w:r>
        <w:rPr>
          <w:sz w:val="21"/>
        </w:rPr>
        <w:t>开户名称：                             开户名称：</w:t>
      </w:r>
    </w:p>
    <w:p>
      <w:pPr>
        <w:ind w:firstLine="420"/>
        <w:jc w:val="both"/>
      </w:pPr>
      <w:r>
        <w:rPr>
          <w:sz w:val="21"/>
        </w:rPr>
        <w:t>开户银行：                             开户银行：</w:t>
      </w:r>
    </w:p>
    <w:p>
      <w:pPr>
        <w:ind w:firstLine="420"/>
        <w:jc w:val="both"/>
      </w:pPr>
      <w:r>
        <w:rPr>
          <w:sz w:val="21"/>
        </w:rPr>
        <w:t>开户账号：                             开户账号:</w:t>
      </w:r>
    </w:p>
    <w:p>
      <w:pPr>
        <w:ind w:firstLine="422"/>
        <w:jc w:val="both"/>
      </w:pPr>
    </w:p>
    <w:p>
      <w:pPr>
        <w:ind w:firstLine="422"/>
        <w:jc w:val="both"/>
      </w:pPr>
      <w:r>
        <w:rPr>
          <w:b/>
          <w:sz w:val="21"/>
        </w:rPr>
        <w:t>(</w:t>
      </w:r>
      <w:r>
        <w:rPr>
          <w:b/>
          <w:sz w:val="21"/>
        </w:rPr>
        <w:t>注：甲乙双方可根据实际情况对本合同条款进行补充，但不得对招标、投标文件作实质性修改。此合同中未明确的事项，具体细则以中标双方协定为准。)</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440001-2022-55532</w:t>
      </w:r>
    </w:p>
    <w:p>
      <w:pPr>
        <w:jc w:val="center"/>
      </w:pPr>
      <w:r>
        <w:rPr>
          <w:b/>
          <w:sz w:val="24"/>
        </w:rPr>
        <w:t>采购项目编号：</w:t>
      </w:r>
      <w:r>
        <w:rPr>
          <w:b/>
          <w:sz w:val="24"/>
        </w:rPr>
        <w:t>DXH2022GZ171C08</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广东德信行招标有限公司</w:t>
      </w:r>
    </w:p>
    <w:p>
      <w:pPr>
        <w:ind w:firstLine="480"/>
      </w:pPr>
      <w:r>
        <w:rPr/>
        <w:t>你方组织的</w:t>
      </w:r>
      <w:r>
        <w:rPr>
          <w:u w:val="single"/>
        </w:rPr>
        <w:t>“</w:t>
      </w:r>
      <w:r>
        <w:rPr>
          <w:u w:val="single"/>
        </w:rPr>
        <w:t>广东省文化和旅游厅2022年度大湾区文化旅游宣传推广项目</w:t>
      </w:r>
      <w:r>
        <w:rPr>
          <w:u w:val="single"/>
        </w:rPr>
        <w:t>”</w:t>
      </w:r>
      <w:r>
        <w:rPr/>
        <w:t>项目的竞争性磋商[采购项目编号为：</w:t>
      </w:r>
      <w:r>
        <w:rPr>
          <w:u w:val="single"/>
        </w:rPr>
        <w:t>DXH2022GZ171C08</w:t>
      </w:r>
      <w:r>
        <w:rPr/>
        <w:t>]，我方愿参与响应。</w:t>
      </w:r>
    </w:p>
    <w:p>
      <w:pPr>
        <w:ind w:firstLine="480"/>
      </w:pPr>
      <w:r>
        <w:rPr/>
        <w:t>我方确认收到贵方提供的</w:t>
      </w:r>
      <w:r>
        <w:rPr>
          <w:u w:val="single"/>
        </w:rPr>
        <w:t>“</w:t>
      </w:r>
      <w:r>
        <w:rPr>
          <w:u w:val="single"/>
        </w:rPr>
        <w:t>广东省文化和旅游厅2022年度大湾区文化旅游宣传推广项目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广东德信行招标有限公司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广东省文化和旅游厅2022年度大湾区文化旅游宣传推广项目</w:t>
      </w:r>
      <w:r>
        <w:rPr/>
        <w:t>”项目采购[采购项目编号为</w:t>
      </w:r>
      <w:r>
        <w:rPr/>
        <w:t>DXH2022GZ171C08</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pPr>
              <w:jc w:val="center"/>
            </w:pPr>
            <w:r>
              <w:rPr/>
              <w:t>1</w:t>
            </w:r>
          </w:p>
        </w:tc>
        <w:tc>
          <w:tcPr>
            <w:tcW w:type="dxa" w:w="2076"/>
          </w:tcPr>
          <w:p/>
        </w:tc>
        <w:tc>
          <w:tcPr>
            <w:tcW w:type="dxa" w:w="2076"/>
          </w:tcPr>
          <w:p/>
        </w:tc>
        <w:tc>
          <w:tcPr>
            <w:tcW w:type="dxa" w:w="2076"/>
          </w:tcPr>
          <w:p/>
        </w:tc>
      </w:tr>
      <w:tr>
        <w:tc>
          <w:tcPr>
            <w:tcW w:type="dxa" w:w="2076"/>
          </w:tcPr>
          <w:p>
            <w:pPr>
              <w:jc w:val="center"/>
            </w:pPr>
            <w:r>
              <w:rPr/>
              <w:t>2</w:t>
            </w:r>
          </w:p>
        </w:tc>
        <w:tc>
          <w:tcPr>
            <w:tcW w:type="dxa" w:w="2076"/>
          </w:tcPr>
          <w:p/>
        </w:tc>
        <w:tc>
          <w:tcPr>
            <w:tcW w:type="dxa" w:w="2076"/>
          </w:tcPr>
          <w:p/>
        </w:tc>
        <w:tc>
          <w:tcPr>
            <w:tcW w:type="dxa" w:w="2076"/>
          </w:tcPr>
          <w:p/>
        </w:tc>
      </w:tr>
      <w:tr>
        <w:tc>
          <w:tcPr>
            <w:tcW w:type="dxa" w:w="2076"/>
          </w:tcPr>
          <w:p>
            <w:pPr>
              <w:jc w:val="center"/>
            </w:pPr>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广东省文化和旅游厅（本部）</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广东德信行招标有限公司</w:t>
      </w:r>
    </w:p>
    <w:p>
      <w:pPr>
        <w:ind w:firstLine="480"/>
      </w:pPr>
      <w:r>
        <w:rPr/>
        <w:t>我单位参加贵公司组织的</w:t>
      </w:r>
      <w:r>
        <w:rPr/>
        <w:t>广东省文化和旅游厅2022年度大湾区文化旅游宣传推广项目</w:t>
      </w:r>
      <w:r>
        <w:rPr/>
        <w:t>（采购项目编号：</w:t>
      </w:r>
      <w:r>
        <w:rPr/>
        <w:t>DXH2022GZ171C08</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广东德信行招标有限公司</w:t>
      </w:r>
    </w:p>
    <w:p>
      <w:pPr>
        <w:ind w:firstLine="480"/>
      </w:pPr>
      <w:r>
        <w:rPr/>
        <w:t>我单位已登记并准备参与“</w:t>
      </w:r>
      <w:r>
        <w:rPr/>
        <w:t>广东省文化和旅游厅2022年度大湾区文化旅游宣传推广项目</w:t>
      </w:r>
      <w:r>
        <w:rPr/>
        <w:t>”项目（采购项目编号：</w:t>
      </w:r>
      <w:r>
        <w:rPr/>
        <w:t>DXH2022GZ171C08</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