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left"/>
        <w:rPr>
          <w:rFonts w:ascii="Wingdings" w:hAnsi="Wingdings" w:cs="Wingdings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724"/>
        <w:gridCol w:w="885"/>
        <w:gridCol w:w="1119"/>
        <w:gridCol w:w="929"/>
        <w:gridCol w:w="806"/>
        <w:gridCol w:w="1237"/>
        <w:gridCol w:w="663"/>
        <w:gridCol w:w="515"/>
        <w:gridCol w:w="680"/>
        <w:gridCol w:w="761"/>
        <w:gridCol w:w="856"/>
        <w:gridCol w:w="740"/>
        <w:gridCol w:w="1107"/>
        <w:gridCol w:w="945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5503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4" w:lineRule="atLeas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质量基础设施“一站式”服务试点工作情况统计表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4" w:lineRule="atLeast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lang w:val="en-US" w:eastAsia="zh-CN" w:bidi="ar"/>
              </w:rPr>
              <w:t>填报单位：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2"/>
                <w:szCs w:val="32"/>
                <w:u w:val="single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（市、县）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试点项目（站点、平台）名称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基本情况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（200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字以内）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本年度投入经费（万元）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参与服务专家人次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服务主要内容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服务的主要产业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服务次数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服务市场主体数量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服务产业产品质量合格率提升情况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为企业节约费用（万元)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为企业增长利润（万元）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服务企业新增就业岗位数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服务企业质量提高成效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其他成效（拉动投资，增加产值等，200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Wingdings" w:hAnsi="Wingdings" w:cs="Wingdings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sectPr>
      <w:pgSz w:w="16838" w:h="11906" w:orient="landscape"/>
      <w:pgMar w:top="1474" w:right="198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94BC7"/>
    <w:rsid w:val="487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2021-05-27T07:47:00Z</dcterms:created>
  <dc:creator>枫丹白露</dc:creator>
  <cp:lastModifiedBy>枫丹白露</cp:lastModifiedBy>
  <dcterms:modified xsi:type="dcterms:W3CDTF">2021-05-27T07:47:50Z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